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BC87" w14:textId="3D733B2C" w:rsidR="009A3826" w:rsidRDefault="009F6961" w:rsidP="004C0831">
      <w:pPr>
        <w:spacing w:before="100" w:beforeAutospacing="1" w:after="100" w:afterAutospacing="1" w:line="240" w:lineRule="auto"/>
        <w:jc w:val="center"/>
        <w:outlineLvl w:val="1"/>
        <w:rPr>
          <w:rFonts w:ascii="Arial" w:eastAsia="Times New Roman" w:hAnsi="Arial" w:cs="Arial"/>
          <w:b/>
          <w:bCs/>
          <w:sz w:val="36"/>
          <w:szCs w:val="36"/>
        </w:rPr>
      </w:pPr>
      <w:r w:rsidRPr="009F6961">
        <w:rPr>
          <w:rFonts w:ascii="Arial" w:eastAsia="Times New Roman" w:hAnsi="Arial" w:cs="Arial"/>
          <w:b/>
          <w:bCs/>
          <w:color w:val="FF0000"/>
          <w:sz w:val="36"/>
          <w:szCs w:val="36"/>
        </w:rPr>
        <w:t xml:space="preserve">Revised - </w:t>
      </w:r>
      <w:r w:rsidR="005F5726">
        <w:rPr>
          <w:rFonts w:ascii="Arial" w:eastAsia="Times New Roman" w:hAnsi="Arial" w:cs="Arial"/>
          <w:b/>
          <w:bCs/>
          <w:sz w:val="36"/>
          <w:szCs w:val="36"/>
        </w:rPr>
        <w:t>Policy Clarification</w:t>
      </w:r>
      <w:r w:rsidR="009A3826">
        <w:rPr>
          <w:rFonts w:ascii="Arial" w:eastAsia="Times New Roman" w:hAnsi="Arial" w:cs="Arial"/>
          <w:b/>
          <w:bCs/>
          <w:sz w:val="36"/>
          <w:szCs w:val="36"/>
        </w:rPr>
        <w:t>s</w:t>
      </w:r>
      <w:r w:rsidR="004C0831" w:rsidRPr="003C63D0">
        <w:rPr>
          <w:rFonts w:ascii="Arial" w:eastAsia="Times New Roman" w:hAnsi="Arial" w:cs="Arial"/>
          <w:b/>
          <w:bCs/>
          <w:sz w:val="36"/>
          <w:szCs w:val="36"/>
        </w:rPr>
        <w:t xml:space="preserve"> </w:t>
      </w:r>
    </w:p>
    <w:p w14:paraId="0443BC6C" w14:textId="77777777"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 – All – PCA-21642-122</w:t>
      </w:r>
    </w:p>
    <w:p w14:paraId="12844455" w14:textId="77777777"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 All – PMA-21642-322</w:t>
      </w:r>
    </w:p>
    <w:p w14:paraId="72797150" w14:textId="26FEA8BA"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Supplemental Nutrition Assistance – All - </w:t>
      </w:r>
    </w:p>
    <w:p w14:paraId="026B59D9" w14:textId="77777777"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PFS-21642-522</w:t>
      </w:r>
    </w:p>
    <w:p w14:paraId="7B749508" w14:textId="33504AC9"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Low-Income Home Energy Assistance – All – </w:t>
      </w:r>
    </w:p>
    <w:p w14:paraId="3DF300BA" w14:textId="77777777"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PLC-21642-622</w:t>
      </w:r>
    </w:p>
    <w:p w14:paraId="1A6FCE70" w14:textId="77777777" w:rsidR="009A38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Supplemental – Other – PO-21642-730</w:t>
      </w:r>
    </w:p>
    <w:p w14:paraId="53E553FB" w14:textId="4E4F6964" w:rsidR="005F5726" w:rsidRDefault="009A38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ab/>
      </w:r>
      <w:r w:rsidR="004C0831" w:rsidRPr="003C63D0">
        <w:rPr>
          <w:rFonts w:ascii="Arial" w:eastAsia="Times New Roman" w:hAnsi="Arial" w:cs="Arial"/>
          <w:b/>
          <w:bCs/>
          <w:sz w:val="36"/>
          <w:szCs w:val="36"/>
        </w:rPr>
        <w:br/>
      </w:r>
    </w:p>
    <w:p w14:paraId="498B86ED" w14:textId="42621B77" w:rsidR="007358AF" w:rsidRDefault="007358AF" w:rsidP="005D28B2">
      <w:pPr>
        <w:spacing w:after="0" w:line="240" w:lineRule="auto"/>
        <w:ind w:left="1440" w:hanging="1440"/>
        <w:contextualSpacing/>
        <w:outlineLvl w:val="1"/>
        <w:rPr>
          <w:rFonts w:ascii="Arial" w:eastAsia="Times New Roman" w:hAnsi="Arial" w:cs="Arial"/>
          <w:b/>
          <w:bCs/>
          <w:sz w:val="24"/>
          <w:szCs w:val="24"/>
        </w:rPr>
      </w:pPr>
      <w:r w:rsidRPr="005D28B2">
        <w:rPr>
          <w:rFonts w:ascii="Arial" w:eastAsia="Times New Roman" w:hAnsi="Arial" w:cs="Arial"/>
          <w:b/>
          <w:bCs/>
          <w:sz w:val="24"/>
          <w:szCs w:val="24"/>
        </w:rPr>
        <w:t>Submitted:</w:t>
      </w:r>
      <w:r w:rsidR="0071259C" w:rsidRPr="005D28B2">
        <w:rPr>
          <w:rFonts w:ascii="Arial" w:eastAsia="Times New Roman" w:hAnsi="Arial" w:cs="Arial"/>
          <w:b/>
          <w:bCs/>
          <w:sz w:val="24"/>
          <w:szCs w:val="24"/>
        </w:rPr>
        <w:t xml:space="preserve">  </w:t>
      </w:r>
      <w:r w:rsidRPr="005D28B2">
        <w:rPr>
          <w:rFonts w:ascii="Arial" w:eastAsia="Times New Roman" w:hAnsi="Arial" w:cs="Arial"/>
          <w:b/>
          <w:bCs/>
          <w:sz w:val="24"/>
          <w:szCs w:val="24"/>
        </w:rPr>
        <w:tab/>
      </w:r>
      <w:r w:rsidR="00A81BD9">
        <w:rPr>
          <w:rFonts w:ascii="Arial" w:eastAsia="Times New Roman" w:hAnsi="Arial" w:cs="Arial"/>
          <w:b/>
          <w:bCs/>
          <w:color w:val="FF0000"/>
          <w:sz w:val="24"/>
          <w:szCs w:val="24"/>
        </w:rPr>
        <w:t>May 30, 2024</w:t>
      </w:r>
      <w:r w:rsidRPr="005D28B2">
        <w:rPr>
          <w:rFonts w:ascii="Arial" w:eastAsia="Times New Roman" w:hAnsi="Arial" w:cs="Arial"/>
          <w:b/>
          <w:bCs/>
          <w:sz w:val="24"/>
          <w:szCs w:val="24"/>
        </w:rPr>
        <w:tab/>
      </w:r>
      <w:r w:rsidR="00397C9D" w:rsidRPr="005D28B2">
        <w:rPr>
          <w:rFonts w:ascii="Arial" w:eastAsia="Times New Roman" w:hAnsi="Arial" w:cs="Arial"/>
          <w:b/>
          <w:bCs/>
          <w:sz w:val="24"/>
          <w:szCs w:val="24"/>
        </w:rPr>
        <w:tab/>
      </w:r>
      <w:r w:rsidR="00397C9D" w:rsidRPr="005D28B2">
        <w:rPr>
          <w:rFonts w:ascii="Arial" w:eastAsia="Times New Roman" w:hAnsi="Arial" w:cs="Arial"/>
          <w:b/>
          <w:bCs/>
          <w:sz w:val="24"/>
          <w:szCs w:val="24"/>
        </w:rPr>
        <w:tab/>
      </w:r>
      <w:r w:rsidR="00C72080">
        <w:rPr>
          <w:rFonts w:ascii="Arial" w:eastAsia="Times New Roman" w:hAnsi="Arial" w:cs="Arial"/>
          <w:b/>
          <w:bCs/>
          <w:sz w:val="24"/>
          <w:szCs w:val="24"/>
        </w:rPr>
        <w:tab/>
      </w:r>
      <w:r w:rsidR="00C72080">
        <w:rPr>
          <w:rFonts w:ascii="Arial" w:eastAsia="Times New Roman" w:hAnsi="Arial" w:cs="Arial"/>
          <w:b/>
          <w:bCs/>
          <w:sz w:val="24"/>
          <w:szCs w:val="24"/>
        </w:rPr>
        <w:tab/>
      </w:r>
      <w:r w:rsidRPr="005D28B2">
        <w:rPr>
          <w:rFonts w:ascii="Arial" w:eastAsia="Times New Roman" w:hAnsi="Arial" w:cs="Arial"/>
          <w:b/>
          <w:bCs/>
          <w:sz w:val="24"/>
          <w:szCs w:val="24"/>
        </w:rPr>
        <w:t xml:space="preserve">Agency: </w:t>
      </w:r>
      <w:r w:rsidR="00EE4921" w:rsidRPr="005D28B2">
        <w:rPr>
          <w:rFonts w:ascii="Arial" w:eastAsia="Times New Roman" w:hAnsi="Arial" w:cs="Arial"/>
          <w:b/>
          <w:bCs/>
          <w:sz w:val="24"/>
          <w:szCs w:val="24"/>
        </w:rPr>
        <w:t xml:space="preserve"> CAOs</w:t>
      </w:r>
      <w:r w:rsidRPr="005D28B2">
        <w:rPr>
          <w:rFonts w:ascii="Arial" w:eastAsia="Times New Roman" w:hAnsi="Arial" w:cs="Arial"/>
          <w:b/>
          <w:bCs/>
          <w:sz w:val="24"/>
          <w:szCs w:val="24"/>
        </w:rPr>
        <w:tab/>
      </w:r>
    </w:p>
    <w:p w14:paraId="6F1F0FE6" w14:textId="62F5A3E9" w:rsidR="00C72080" w:rsidRPr="005D28B2" w:rsidRDefault="00C72080" w:rsidP="005D28B2">
      <w:pPr>
        <w:spacing w:after="0" w:line="240" w:lineRule="auto"/>
        <w:ind w:left="1440" w:hanging="1440"/>
        <w:contextualSpacing/>
        <w:outlineLvl w:val="1"/>
        <w:rPr>
          <w:rFonts w:ascii="Arial" w:eastAsia="Times New Roman" w:hAnsi="Arial" w:cs="Arial"/>
          <w:b/>
          <w:bCs/>
          <w:sz w:val="24"/>
          <w:szCs w:val="24"/>
        </w:rPr>
      </w:pPr>
      <w:r>
        <w:rPr>
          <w:rFonts w:ascii="Arial" w:eastAsia="Times New Roman" w:hAnsi="Arial" w:cs="Arial"/>
          <w:b/>
          <w:bCs/>
          <w:sz w:val="24"/>
          <w:szCs w:val="24"/>
        </w:rPr>
        <w:tab/>
        <w:t>February 15, 2024</w:t>
      </w:r>
    </w:p>
    <w:p w14:paraId="08C41874" w14:textId="77777777" w:rsidR="007358AF" w:rsidRDefault="007358AF" w:rsidP="005D28B2">
      <w:pPr>
        <w:spacing w:after="0" w:line="240" w:lineRule="auto"/>
        <w:contextualSpacing/>
        <w:outlineLvl w:val="1"/>
        <w:rPr>
          <w:rFonts w:ascii="Arial" w:eastAsia="Times New Roman" w:hAnsi="Arial" w:cs="Arial"/>
          <w:b/>
          <w:bCs/>
          <w:sz w:val="24"/>
          <w:szCs w:val="24"/>
        </w:rPr>
      </w:pPr>
    </w:p>
    <w:p w14:paraId="6A726439" w14:textId="77777777" w:rsidR="00E5137E" w:rsidRPr="005D28B2" w:rsidRDefault="00E5137E" w:rsidP="005D28B2">
      <w:pPr>
        <w:spacing w:after="0" w:line="240" w:lineRule="auto"/>
        <w:contextualSpacing/>
        <w:outlineLvl w:val="1"/>
        <w:rPr>
          <w:rFonts w:ascii="Arial" w:eastAsia="Times New Roman" w:hAnsi="Arial" w:cs="Arial"/>
          <w:b/>
          <w:bCs/>
          <w:sz w:val="24"/>
          <w:szCs w:val="24"/>
        </w:rPr>
      </w:pPr>
    </w:p>
    <w:p w14:paraId="65EAD243" w14:textId="772C8260" w:rsidR="007358AF" w:rsidRPr="005D28B2" w:rsidRDefault="007358AF" w:rsidP="005D28B2">
      <w:pPr>
        <w:spacing w:after="0" w:line="240" w:lineRule="auto"/>
        <w:ind w:left="1440" w:hanging="1440"/>
        <w:contextualSpacing/>
        <w:outlineLvl w:val="1"/>
        <w:rPr>
          <w:rFonts w:ascii="Arial" w:eastAsia="Times New Roman" w:hAnsi="Arial" w:cs="Arial"/>
          <w:b/>
          <w:bCs/>
          <w:sz w:val="24"/>
          <w:szCs w:val="24"/>
        </w:rPr>
      </w:pPr>
      <w:r w:rsidRPr="005D28B2">
        <w:rPr>
          <w:rFonts w:ascii="Arial" w:eastAsia="Times New Roman" w:hAnsi="Arial" w:cs="Arial"/>
          <w:b/>
          <w:bCs/>
          <w:sz w:val="24"/>
          <w:szCs w:val="24"/>
        </w:rPr>
        <w:t>Subject:</w:t>
      </w:r>
      <w:r w:rsidR="00D27844" w:rsidRPr="005D28B2">
        <w:rPr>
          <w:rFonts w:ascii="Arial" w:eastAsia="Times New Roman" w:hAnsi="Arial" w:cs="Arial"/>
          <w:b/>
          <w:bCs/>
          <w:sz w:val="24"/>
          <w:szCs w:val="24"/>
        </w:rPr>
        <w:tab/>
      </w:r>
      <w:r w:rsidR="00C72080" w:rsidRPr="00C72080">
        <w:rPr>
          <w:rFonts w:ascii="Arial" w:eastAsia="Times New Roman" w:hAnsi="Arial" w:cs="Arial"/>
          <w:b/>
          <w:bCs/>
          <w:color w:val="FF0000"/>
          <w:sz w:val="24"/>
          <w:szCs w:val="24"/>
        </w:rPr>
        <w:t>Revised</w:t>
      </w:r>
      <w:r w:rsidR="00C72080">
        <w:rPr>
          <w:rFonts w:ascii="Arial" w:eastAsia="Times New Roman" w:hAnsi="Arial" w:cs="Arial"/>
          <w:b/>
          <w:bCs/>
          <w:sz w:val="24"/>
          <w:szCs w:val="24"/>
        </w:rPr>
        <w:t xml:space="preserve"> </w:t>
      </w:r>
      <w:r w:rsidR="00750D9E" w:rsidRPr="005D28B2">
        <w:rPr>
          <w:rStyle w:val="normaltextrun"/>
          <w:rFonts w:ascii="Arial" w:hAnsi="Arial" w:cs="Arial"/>
          <w:b/>
          <w:bCs/>
          <w:color w:val="000000"/>
          <w:sz w:val="24"/>
          <w:szCs w:val="24"/>
          <w:shd w:val="clear" w:color="auto" w:fill="FFFFFF"/>
        </w:rPr>
        <w:t>Eligibility for Benefits for Parolees from Afghanistan or Ukraine</w:t>
      </w:r>
      <w:r w:rsidRPr="005D28B2">
        <w:rPr>
          <w:rFonts w:ascii="Arial" w:eastAsia="Times New Roman" w:hAnsi="Arial" w:cs="Arial"/>
          <w:b/>
          <w:bCs/>
          <w:sz w:val="24"/>
          <w:szCs w:val="24"/>
        </w:rPr>
        <w:tab/>
      </w:r>
    </w:p>
    <w:p w14:paraId="1E27294D" w14:textId="77777777" w:rsidR="00E345E1" w:rsidRPr="005D28B2" w:rsidRDefault="00E345E1" w:rsidP="005D28B2">
      <w:pPr>
        <w:spacing w:after="0" w:line="240" w:lineRule="auto"/>
        <w:ind w:left="1440" w:hanging="1440"/>
        <w:contextualSpacing/>
        <w:outlineLvl w:val="1"/>
        <w:rPr>
          <w:rFonts w:ascii="Arial" w:eastAsia="Times New Roman" w:hAnsi="Arial" w:cs="Arial"/>
          <w:b/>
          <w:bCs/>
          <w:sz w:val="24"/>
          <w:szCs w:val="24"/>
        </w:rPr>
      </w:pPr>
    </w:p>
    <w:p w14:paraId="7C91300C" w14:textId="77777777" w:rsidR="007358AF" w:rsidRPr="005D28B2" w:rsidRDefault="007358AF" w:rsidP="005D28B2">
      <w:pPr>
        <w:spacing w:after="0" w:line="240" w:lineRule="auto"/>
        <w:ind w:left="1440" w:hanging="1440"/>
        <w:contextualSpacing/>
        <w:outlineLvl w:val="1"/>
        <w:rPr>
          <w:rFonts w:ascii="Arial" w:eastAsia="Times New Roman" w:hAnsi="Arial" w:cs="Arial"/>
          <w:b/>
          <w:bCs/>
          <w:sz w:val="24"/>
          <w:szCs w:val="24"/>
        </w:rPr>
      </w:pPr>
    </w:p>
    <w:p w14:paraId="7BE371C3" w14:textId="717026D4" w:rsidR="00982E25" w:rsidRPr="005D28B2" w:rsidRDefault="007358AF" w:rsidP="005D28B2">
      <w:pPr>
        <w:spacing w:after="0" w:line="240" w:lineRule="auto"/>
        <w:ind w:left="1440" w:hanging="1440"/>
        <w:contextualSpacing/>
        <w:rPr>
          <w:rFonts w:ascii="Arial" w:hAnsi="Arial" w:cs="Arial"/>
          <w:sz w:val="24"/>
          <w:szCs w:val="24"/>
        </w:rPr>
      </w:pPr>
      <w:r w:rsidRPr="005D28B2">
        <w:rPr>
          <w:rFonts w:ascii="Arial" w:hAnsi="Arial" w:cs="Arial"/>
          <w:b/>
          <w:sz w:val="24"/>
          <w:szCs w:val="24"/>
        </w:rPr>
        <w:t>Question</w:t>
      </w:r>
      <w:r w:rsidRPr="005D28B2">
        <w:rPr>
          <w:rFonts w:ascii="Arial" w:hAnsi="Arial" w:cs="Arial"/>
          <w:b/>
          <w:bCs/>
          <w:sz w:val="24"/>
          <w:szCs w:val="24"/>
        </w:rPr>
        <w:t>:</w:t>
      </w:r>
      <w:r w:rsidRPr="005D28B2">
        <w:rPr>
          <w:rFonts w:ascii="Arial" w:hAnsi="Arial" w:cs="Arial"/>
          <w:sz w:val="24"/>
          <w:szCs w:val="24"/>
        </w:rPr>
        <w:t xml:space="preserve">   </w:t>
      </w:r>
      <w:r w:rsidR="00CA2218" w:rsidRPr="005D28B2">
        <w:rPr>
          <w:rFonts w:ascii="Arial" w:hAnsi="Arial" w:cs="Arial"/>
          <w:sz w:val="24"/>
          <w:szCs w:val="24"/>
        </w:rPr>
        <w:tab/>
      </w:r>
      <w:r w:rsidR="00494958" w:rsidRPr="00494958">
        <w:rPr>
          <w:rFonts w:ascii="Arial" w:hAnsi="Arial" w:cs="Arial"/>
          <w:b/>
          <w:bCs/>
          <w:sz w:val="24"/>
          <w:szCs w:val="24"/>
        </w:rPr>
        <w:t xml:space="preserve">Are Afghan Humanitarian Parolees (AHPs) and/or Ukrainian Humanitarian Parolees (UHPs) arriving beyond the eligibility dates stated in </w:t>
      </w:r>
      <w:hyperlink r:id="rId11" w:tgtFrame="_blank" w:history="1">
        <w:r w:rsidR="00494958" w:rsidRPr="00494958">
          <w:rPr>
            <w:rStyle w:val="normaltextrun"/>
            <w:rFonts w:ascii="Arial" w:hAnsi="Arial" w:cs="Arial"/>
            <w:b/>
            <w:bCs/>
            <w:color w:val="0563C1"/>
            <w:sz w:val="24"/>
            <w:szCs w:val="24"/>
            <w:u w:val="single"/>
            <w:shd w:val="clear" w:color="auto" w:fill="E1E3E6"/>
          </w:rPr>
          <w:t>OPERATIONS MEMORANDUM #21-11-01</w:t>
        </w:r>
      </w:hyperlink>
      <w:r w:rsidR="00494958" w:rsidRPr="00494958">
        <w:rPr>
          <w:rStyle w:val="normaltextrun"/>
          <w:rFonts w:ascii="Arial" w:hAnsi="Arial" w:cs="Arial"/>
          <w:b/>
          <w:bCs/>
          <w:color w:val="000000"/>
          <w:sz w:val="24"/>
          <w:szCs w:val="24"/>
          <w:shd w:val="clear" w:color="auto" w:fill="FFFFFF"/>
        </w:rPr>
        <w:t xml:space="preserve"> and </w:t>
      </w:r>
      <w:r w:rsidR="00494958">
        <w:rPr>
          <w:rStyle w:val="normaltextrun"/>
          <w:rFonts w:ascii="Arial" w:hAnsi="Arial" w:cs="Arial"/>
          <w:b/>
          <w:bCs/>
          <w:color w:val="000000"/>
          <w:sz w:val="24"/>
          <w:szCs w:val="24"/>
          <w:shd w:val="clear" w:color="auto" w:fill="FFFFFF"/>
        </w:rPr>
        <w:br/>
      </w:r>
      <w:bookmarkStart w:id="0" w:name="_Hlk165538103"/>
      <w:r w:rsidR="0024010D">
        <w:fldChar w:fldCharType="begin"/>
      </w:r>
      <w:r w:rsidR="0024010D">
        <w:instrText>HYPERLINK "https://www.dhs.pa.gov/docs/Publications/OIM%20PCs%20and%20Ops%20Memos/OPS%2022-09-01%20Eligibility%20for%20Ukrainian%20Nationals%20with%20Humanitarian%20Parole%20and%20Acceptable%20Documentation%20of%20Immigration%20Stat%E2%80%A6.docx" \t "_blank"</w:instrText>
      </w:r>
      <w:r w:rsidR="0024010D">
        <w:fldChar w:fldCharType="separate"/>
      </w:r>
      <w:r w:rsidR="00494958" w:rsidRPr="00494958">
        <w:rPr>
          <w:rStyle w:val="normaltextrun"/>
          <w:rFonts w:ascii="Arial" w:hAnsi="Arial" w:cs="Arial"/>
          <w:b/>
          <w:bCs/>
          <w:color w:val="0563C1"/>
          <w:sz w:val="24"/>
          <w:szCs w:val="24"/>
          <w:u w:val="single"/>
          <w:shd w:val="clear" w:color="auto" w:fill="E1E3E6"/>
        </w:rPr>
        <w:t>OPERATIONS MEMORANDUM #22-09-01</w:t>
      </w:r>
      <w:r w:rsidR="0024010D">
        <w:rPr>
          <w:rStyle w:val="normaltextrun"/>
          <w:rFonts w:ascii="Arial" w:hAnsi="Arial" w:cs="Arial"/>
          <w:b/>
          <w:bCs/>
          <w:color w:val="0563C1"/>
          <w:sz w:val="24"/>
          <w:szCs w:val="24"/>
          <w:u w:val="single"/>
          <w:shd w:val="clear" w:color="auto" w:fill="E1E3E6"/>
        </w:rPr>
        <w:fldChar w:fldCharType="end"/>
      </w:r>
      <w:bookmarkEnd w:id="0"/>
      <w:r w:rsidR="00494958" w:rsidRPr="00494958">
        <w:rPr>
          <w:rFonts w:ascii="Arial" w:hAnsi="Arial" w:cs="Arial"/>
          <w:b/>
          <w:bCs/>
          <w:sz w:val="24"/>
          <w:szCs w:val="24"/>
        </w:rPr>
        <w:t xml:space="preserve"> eligible for </w:t>
      </w:r>
      <w:r w:rsidR="00494958" w:rsidRPr="00494958">
        <w:rPr>
          <w:rFonts w:ascii="Arial" w:eastAsia="Arial" w:hAnsi="Arial" w:cs="Arial"/>
          <w:b/>
          <w:bCs/>
          <w:sz w:val="24"/>
          <w:szCs w:val="24"/>
        </w:rPr>
        <w:t>Temporary Assistance for Needy Families (TANF), Supplemental Nutrition Assistance Program (SNAP), Medical Assistance (MA), Low Income Home Energy Assistance Program (LIHEAP), Refugee Cash Assistance (RCA), and Refugee Medical Assistance (RMA)</w:t>
      </w:r>
      <w:r w:rsidR="00494958" w:rsidRPr="00494958">
        <w:rPr>
          <w:rFonts w:ascii="Arial" w:hAnsi="Arial" w:cs="Arial"/>
          <w:b/>
          <w:bCs/>
          <w:sz w:val="24"/>
          <w:szCs w:val="24"/>
        </w:rPr>
        <w:t>?</w:t>
      </w:r>
    </w:p>
    <w:p w14:paraId="020C1279" w14:textId="721C1C54" w:rsidR="007358AF" w:rsidRPr="005D28B2" w:rsidRDefault="00A81BD9" w:rsidP="005D28B2">
      <w:pPr>
        <w:spacing w:after="0" w:line="240" w:lineRule="auto"/>
        <w:contextualSpacing/>
        <w:jc w:val="center"/>
        <w:outlineLvl w:val="1"/>
        <w:rPr>
          <w:rFonts w:ascii="Arial" w:eastAsia="Times New Roman" w:hAnsi="Arial" w:cs="Arial"/>
          <w:b/>
          <w:bCs/>
          <w:sz w:val="24"/>
          <w:szCs w:val="24"/>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D28B2" w14:paraId="1E9E9599" w14:textId="77777777" w:rsidTr="007A394F">
        <w:trPr>
          <w:tblCellSpacing w:w="15" w:type="dxa"/>
        </w:trPr>
        <w:tc>
          <w:tcPr>
            <w:tcW w:w="1297" w:type="pct"/>
            <w:vAlign w:val="center"/>
          </w:tcPr>
          <w:p w14:paraId="572EDAD7" w14:textId="5F0031C6" w:rsidR="007358AF" w:rsidRPr="005D28B2" w:rsidRDefault="007358AF" w:rsidP="005D28B2">
            <w:pPr>
              <w:spacing w:after="0" w:line="240" w:lineRule="auto"/>
              <w:contextualSpacing/>
              <w:rPr>
                <w:rFonts w:ascii="Arial" w:eastAsia="Times New Roman" w:hAnsi="Arial" w:cs="Arial"/>
                <w:b/>
                <w:sz w:val="24"/>
                <w:szCs w:val="24"/>
              </w:rPr>
            </w:pPr>
            <w:r w:rsidRPr="005D28B2">
              <w:rPr>
                <w:rFonts w:ascii="Arial" w:eastAsia="Times New Roman" w:hAnsi="Arial" w:cs="Arial"/>
                <w:b/>
                <w:bCs/>
                <w:sz w:val="24"/>
                <w:szCs w:val="24"/>
              </w:rPr>
              <w:t xml:space="preserve">Response By:  </w:t>
            </w:r>
            <w:r w:rsidR="00517FB4" w:rsidRPr="005D28B2">
              <w:rPr>
                <w:rFonts w:ascii="Arial" w:eastAsia="Times New Roman" w:hAnsi="Arial" w:cs="Arial"/>
                <w:b/>
                <w:bCs/>
                <w:sz w:val="24"/>
                <w:szCs w:val="24"/>
              </w:rPr>
              <w:t>BEP and BOP</w:t>
            </w:r>
          </w:p>
        </w:tc>
        <w:tc>
          <w:tcPr>
            <w:tcW w:w="1301" w:type="pct"/>
            <w:vAlign w:val="center"/>
          </w:tcPr>
          <w:p w14:paraId="3B8E5734" w14:textId="3A164856" w:rsidR="00907375" w:rsidRPr="00907375" w:rsidRDefault="007358AF" w:rsidP="005D28B2">
            <w:pPr>
              <w:spacing w:after="0" w:line="240" w:lineRule="auto"/>
              <w:contextualSpacing/>
              <w:rPr>
                <w:rFonts w:ascii="Arial" w:eastAsia="Times New Roman" w:hAnsi="Arial" w:cs="Arial"/>
                <w:b/>
                <w:bCs/>
                <w:sz w:val="24"/>
                <w:szCs w:val="24"/>
              </w:rPr>
            </w:pPr>
            <w:r w:rsidRPr="005D28B2">
              <w:rPr>
                <w:rFonts w:ascii="Arial" w:eastAsia="Times New Roman" w:hAnsi="Arial" w:cs="Arial"/>
                <w:b/>
                <w:bCs/>
                <w:sz w:val="24"/>
                <w:szCs w:val="24"/>
              </w:rPr>
              <w:t xml:space="preserve">              Date:</w:t>
            </w:r>
            <w:r w:rsidR="00FC023E">
              <w:rPr>
                <w:rFonts w:ascii="Arial" w:eastAsia="Times New Roman" w:hAnsi="Arial" w:cs="Arial"/>
                <w:b/>
                <w:bCs/>
                <w:sz w:val="24"/>
                <w:szCs w:val="24"/>
              </w:rPr>
              <w:t xml:space="preserve">  F</w:t>
            </w:r>
            <w:r w:rsidR="009A3826">
              <w:rPr>
                <w:rFonts w:ascii="Arial" w:eastAsia="Times New Roman" w:hAnsi="Arial" w:cs="Arial"/>
                <w:b/>
                <w:bCs/>
                <w:sz w:val="24"/>
                <w:szCs w:val="24"/>
              </w:rPr>
              <w:t>ebruary 15, 2024</w:t>
            </w:r>
            <w:r w:rsidR="00FC023E">
              <w:rPr>
                <w:rFonts w:ascii="Arial" w:eastAsia="Times New Roman" w:hAnsi="Arial" w:cs="Arial"/>
                <w:b/>
                <w:bCs/>
                <w:sz w:val="24"/>
                <w:szCs w:val="24"/>
              </w:rPr>
              <w:t xml:space="preserve"> </w:t>
            </w:r>
          </w:p>
        </w:tc>
        <w:tc>
          <w:tcPr>
            <w:tcW w:w="1301" w:type="pct"/>
            <w:vAlign w:val="center"/>
          </w:tcPr>
          <w:p w14:paraId="4628552D" w14:textId="0E5E6AAB" w:rsidR="007358AF" w:rsidRPr="005D28B2" w:rsidRDefault="007358AF" w:rsidP="005D28B2">
            <w:pPr>
              <w:spacing w:after="0" w:line="240" w:lineRule="auto"/>
              <w:contextualSpacing/>
              <w:rPr>
                <w:rFonts w:ascii="Arial" w:eastAsia="Times New Roman" w:hAnsi="Arial" w:cs="Arial"/>
                <w:b/>
                <w:sz w:val="24"/>
                <w:szCs w:val="24"/>
              </w:rPr>
            </w:pPr>
          </w:p>
        </w:tc>
        <w:tc>
          <w:tcPr>
            <w:tcW w:w="1062" w:type="pct"/>
            <w:vAlign w:val="center"/>
          </w:tcPr>
          <w:p w14:paraId="1458681B" w14:textId="09F677BD" w:rsidR="007358AF" w:rsidRPr="005D28B2" w:rsidRDefault="007358AF" w:rsidP="005D28B2">
            <w:pPr>
              <w:spacing w:after="0" w:line="240" w:lineRule="auto"/>
              <w:contextualSpacing/>
              <w:rPr>
                <w:rFonts w:ascii="Arial" w:eastAsia="Times New Roman" w:hAnsi="Arial" w:cs="Arial"/>
                <w:b/>
                <w:sz w:val="24"/>
                <w:szCs w:val="24"/>
              </w:rPr>
            </w:pPr>
          </w:p>
        </w:tc>
      </w:tr>
    </w:tbl>
    <w:p w14:paraId="0C352745" w14:textId="77777777" w:rsidR="00907375" w:rsidRDefault="00907375" w:rsidP="009C171E">
      <w:pPr>
        <w:spacing w:after="0" w:line="240" w:lineRule="auto"/>
        <w:rPr>
          <w:rFonts w:ascii="Arial" w:hAnsi="Arial" w:cs="Arial"/>
          <w:color w:val="FF0000"/>
          <w:sz w:val="24"/>
          <w:szCs w:val="24"/>
        </w:rPr>
      </w:pPr>
    </w:p>
    <w:p w14:paraId="526EAFCD" w14:textId="03E1E5AF" w:rsidR="009C171E" w:rsidRPr="009C171E" w:rsidRDefault="00FC023E" w:rsidP="009C171E">
      <w:pPr>
        <w:spacing w:after="0" w:line="240" w:lineRule="auto"/>
        <w:rPr>
          <w:rStyle w:val="normaltextrun"/>
          <w:rFonts w:ascii="Arial" w:hAnsi="Arial" w:cs="Arial"/>
          <w:color w:val="000000" w:themeColor="text1"/>
          <w:sz w:val="24"/>
          <w:szCs w:val="24"/>
        </w:rPr>
      </w:pPr>
      <w:r>
        <w:rPr>
          <w:rFonts w:ascii="Arial" w:hAnsi="Arial" w:cs="Arial"/>
          <w:color w:val="FF0000"/>
          <w:sz w:val="24"/>
          <w:szCs w:val="24"/>
        </w:rPr>
        <w:t xml:space="preserve">For AHPs: </w:t>
      </w:r>
      <w:r w:rsidR="009E67D1">
        <w:rPr>
          <w:rFonts w:ascii="Arial" w:hAnsi="Arial" w:cs="Arial"/>
          <w:color w:val="FF0000"/>
          <w:sz w:val="24"/>
          <w:szCs w:val="24"/>
        </w:rPr>
        <w:t xml:space="preserve"> </w:t>
      </w:r>
      <w:r w:rsidR="009C171E" w:rsidRPr="009C171E">
        <w:rPr>
          <w:rFonts w:ascii="Arial" w:hAnsi="Arial" w:cs="Arial"/>
          <w:sz w:val="24"/>
          <w:szCs w:val="24"/>
        </w:rPr>
        <w:t xml:space="preserve">No. New arrivals after </w:t>
      </w:r>
      <w:r w:rsidR="009C171E" w:rsidRPr="009C171E">
        <w:rPr>
          <w:rStyle w:val="normaltextrun"/>
          <w:rFonts w:ascii="Arial" w:hAnsi="Arial" w:cs="Arial"/>
          <w:color w:val="000000" w:themeColor="text1"/>
          <w:sz w:val="24"/>
          <w:szCs w:val="24"/>
        </w:rPr>
        <w:t xml:space="preserve">September 30, 2023, are not eligible. However, certain relatives of AHPs </w:t>
      </w:r>
      <w:r w:rsidR="009C171E" w:rsidRPr="00FC023E">
        <w:rPr>
          <w:rStyle w:val="normaltextrun"/>
          <w:rFonts w:ascii="Arial" w:hAnsi="Arial" w:cs="Arial"/>
          <w:strike/>
          <w:color w:val="000000" w:themeColor="text1"/>
          <w:sz w:val="24"/>
          <w:szCs w:val="24"/>
        </w:rPr>
        <w:t>and UHPs</w:t>
      </w:r>
      <w:r w:rsidR="009C171E" w:rsidRPr="009C171E">
        <w:rPr>
          <w:rStyle w:val="normaltextrun"/>
          <w:rFonts w:ascii="Arial" w:hAnsi="Arial" w:cs="Arial"/>
          <w:color w:val="000000" w:themeColor="text1"/>
          <w:sz w:val="24"/>
          <w:szCs w:val="24"/>
        </w:rPr>
        <w:t xml:space="preserve"> arriving after September 30, 2023, may be eligible </w:t>
      </w:r>
      <w:r w:rsidR="009C171E" w:rsidRPr="009C171E">
        <w:rPr>
          <w:rStyle w:val="normaltextrun"/>
          <w:rFonts w:ascii="Arial" w:hAnsi="Arial" w:cs="Arial"/>
          <w:color w:val="000000" w:themeColor="text1"/>
          <w:sz w:val="24"/>
          <w:szCs w:val="24"/>
        </w:rPr>
        <w:lastRenderedPageBreak/>
        <w:t>for federal benefits</w:t>
      </w:r>
      <w:r w:rsidR="00CA27F7" w:rsidRPr="00800F4F">
        <w:rPr>
          <w:rStyle w:val="normaltextrun"/>
          <w:rFonts w:ascii="Arial" w:hAnsi="Arial" w:cs="Arial"/>
          <w:color w:val="FF0000"/>
          <w:sz w:val="24"/>
          <w:szCs w:val="24"/>
        </w:rPr>
        <w:t>, as well as AHPs who have been re-paroled that were originally paroled between July 31, 2021</w:t>
      </w:r>
      <w:r w:rsidR="00800F4F">
        <w:rPr>
          <w:rStyle w:val="normaltextrun"/>
          <w:rFonts w:ascii="Arial" w:hAnsi="Arial" w:cs="Arial"/>
          <w:color w:val="FF0000"/>
          <w:sz w:val="24"/>
          <w:szCs w:val="24"/>
        </w:rPr>
        <w:t>,</w:t>
      </w:r>
      <w:r w:rsidR="00CA27F7" w:rsidRPr="00800F4F">
        <w:rPr>
          <w:rStyle w:val="normaltextrun"/>
          <w:rFonts w:ascii="Arial" w:hAnsi="Arial" w:cs="Arial"/>
          <w:color w:val="FF0000"/>
          <w:sz w:val="24"/>
          <w:szCs w:val="24"/>
        </w:rPr>
        <w:t xml:space="preserve"> and September 30, 2023</w:t>
      </w:r>
      <w:r w:rsidR="009C171E" w:rsidRPr="00800F4F">
        <w:rPr>
          <w:rStyle w:val="normaltextrun"/>
          <w:rFonts w:ascii="Arial" w:hAnsi="Arial" w:cs="Arial"/>
          <w:color w:val="FF0000"/>
          <w:sz w:val="24"/>
          <w:szCs w:val="24"/>
        </w:rPr>
        <w:t>.</w:t>
      </w:r>
    </w:p>
    <w:p w14:paraId="7B5B2BC1" w14:textId="77777777" w:rsidR="009C171E" w:rsidRPr="009C171E" w:rsidRDefault="009C171E" w:rsidP="009C171E">
      <w:pPr>
        <w:pStyle w:val="paragraph"/>
        <w:spacing w:before="0" w:beforeAutospacing="0" w:after="0" w:afterAutospacing="0"/>
        <w:rPr>
          <w:rStyle w:val="normaltextrun"/>
          <w:rFonts w:ascii="Arial" w:hAnsi="Arial" w:cs="Arial"/>
          <w:color w:val="000000" w:themeColor="text1"/>
        </w:rPr>
      </w:pPr>
    </w:p>
    <w:p w14:paraId="73AA749C" w14:textId="77777777" w:rsidR="009C171E" w:rsidRPr="009C171E" w:rsidRDefault="009C171E" w:rsidP="009C171E">
      <w:pPr>
        <w:pStyle w:val="paragraph"/>
        <w:spacing w:before="0" w:beforeAutospacing="0" w:after="0" w:afterAutospacing="0"/>
        <w:rPr>
          <w:rStyle w:val="normaltextrun"/>
          <w:rFonts w:ascii="Arial" w:hAnsi="Arial" w:cs="Arial"/>
          <w:color w:val="000000" w:themeColor="text1"/>
        </w:rPr>
      </w:pPr>
      <w:r w:rsidRPr="009C171E">
        <w:rPr>
          <w:rStyle w:val="normaltextrun"/>
          <w:rFonts w:ascii="Arial" w:hAnsi="Arial" w:cs="Arial"/>
          <w:color w:val="000000" w:themeColor="text1"/>
        </w:rPr>
        <w:t>The following relatives of AHPs who meet these criteria are eligible for benefits:</w:t>
      </w:r>
    </w:p>
    <w:p w14:paraId="6D487B48" w14:textId="77777777" w:rsidR="009C171E" w:rsidRPr="009C171E" w:rsidRDefault="009C171E" w:rsidP="009C171E">
      <w:pPr>
        <w:pStyle w:val="paragraph"/>
        <w:spacing w:before="0" w:beforeAutospacing="0" w:after="0" w:afterAutospacing="0"/>
        <w:rPr>
          <w:rFonts w:ascii="Arial" w:hAnsi="Arial" w:cs="Arial"/>
        </w:rPr>
      </w:pPr>
      <w:r w:rsidRPr="009C171E">
        <w:rPr>
          <w:rStyle w:val="eop"/>
          <w:rFonts w:ascii="Arial" w:hAnsi="Arial" w:cs="Arial"/>
          <w:color w:val="000000"/>
        </w:rPr>
        <w:t> </w:t>
      </w:r>
    </w:p>
    <w:p w14:paraId="10AE67AE" w14:textId="485F7EDE" w:rsidR="009C171E" w:rsidRPr="009C171E" w:rsidRDefault="009C171E" w:rsidP="35C44DCA">
      <w:pPr>
        <w:pStyle w:val="paragraph"/>
        <w:numPr>
          <w:ilvl w:val="0"/>
          <w:numId w:val="10"/>
        </w:numPr>
        <w:spacing w:before="0" w:beforeAutospacing="0" w:after="0" w:afterAutospacing="0"/>
        <w:ind w:left="1080"/>
        <w:textAlignment w:val="baseline"/>
        <w:rPr>
          <w:rFonts w:ascii="Arial" w:hAnsi="Arial" w:cs="Arial"/>
        </w:rPr>
      </w:pPr>
      <w:r w:rsidRPr="35C44DCA">
        <w:rPr>
          <w:rStyle w:val="normaltextrun"/>
          <w:rFonts w:ascii="Arial" w:hAnsi="Arial" w:cs="Arial"/>
          <w:color w:val="000000" w:themeColor="text1"/>
        </w:rPr>
        <w:t xml:space="preserve">Spouses </w:t>
      </w:r>
      <w:r w:rsidRPr="35C44DCA">
        <w:rPr>
          <w:rStyle w:val="normaltextrun"/>
          <w:rFonts w:ascii="Arial" w:hAnsi="Arial" w:cs="Arial"/>
          <w:b/>
          <w:bCs/>
          <w:color w:val="000000" w:themeColor="text1"/>
        </w:rPr>
        <w:t xml:space="preserve">or </w:t>
      </w:r>
      <w:r w:rsidRPr="35C44DCA">
        <w:rPr>
          <w:rStyle w:val="normaltextrun"/>
          <w:rFonts w:ascii="Arial" w:hAnsi="Arial" w:cs="Arial"/>
          <w:color w:val="000000" w:themeColor="text1"/>
        </w:rPr>
        <w:t>children of eligible Afghan parolees who entered the United States with parole between July 31, 2021, and September 30, 2023. </w:t>
      </w:r>
      <w:r w:rsidRPr="35C44DCA">
        <w:rPr>
          <w:rStyle w:val="eop"/>
          <w:rFonts w:ascii="Arial" w:hAnsi="Arial" w:cs="Arial"/>
          <w:color w:val="000000" w:themeColor="text1"/>
        </w:rPr>
        <w:t> </w:t>
      </w:r>
    </w:p>
    <w:p w14:paraId="0DCC2EB1" w14:textId="77777777" w:rsidR="009C171E" w:rsidRPr="009C171E" w:rsidRDefault="009C171E" w:rsidP="009C171E">
      <w:pPr>
        <w:pStyle w:val="paragraph"/>
        <w:numPr>
          <w:ilvl w:val="0"/>
          <w:numId w:val="10"/>
        </w:numPr>
        <w:spacing w:before="0" w:beforeAutospacing="0" w:after="0" w:afterAutospacing="0"/>
        <w:ind w:left="1080"/>
        <w:textAlignment w:val="baseline"/>
        <w:rPr>
          <w:rFonts w:ascii="Arial" w:hAnsi="Arial" w:cs="Arial"/>
        </w:rPr>
      </w:pPr>
      <w:r w:rsidRPr="009C171E">
        <w:rPr>
          <w:rStyle w:val="normaltextrun"/>
          <w:rFonts w:ascii="Arial" w:hAnsi="Arial" w:cs="Arial"/>
          <w:color w:val="000000"/>
        </w:rPr>
        <w:t xml:space="preserve">Parent(s) </w:t>
      </w:r>
      <w:r w:rsidRPr="009C171E">
        <w:rPr>
          <w:rStyle w:val="normaltextrun"/>
          <w:rFonts w:ascii="Arial" w:hAnsi="Arial" w:cs="Arial"/>
          <w:b/>
          <w:bCs/>
          <w:color w:val="000000"/>
        </w:rPr>
        <w:t xml:space="preserve">or </w:t>
      </w:r>
      <w:r w:rsidRPr="009C171E">
        <w:rPr>
          <w:rStyle w:val="normaltextrun"/>
          <w:rFonts w:ascii="Arial" w:hAnsi="Arial" w:cs="Arial"/>
          <w:color w:val="000000"/>
        </w:rPr>
        <w:t>legal guardian(s) of an eligible unaccompanied child who entered the United States with parole between July 31, 2021, and September 30, 2023.</w:t>
      </w:r>
      <w:r w:rsidRPr="009C171E">
        <w:rPr>
          <w:rStyle w:val="eop"/>
          <w:rFonts w:ascii="Arial" w:hAnsi="Arial" w:cs="Arial"/>
          <w:color w:val="000000"/>
        </w:rPr>
        <w:t> </w:t>
      </w:r>
    </w:p>
    <w:p w14:paraId="6D2803C8" w14:textId="77777777" w:rsidR="009C171E" w:rsidRPr="009C171E" w:rsidRDefault="009C171E" w:rsidP="009C171E">
      <w:pPr>
        <w:pStyle w:val="paragraph"/>
        <w:spacing w:before="0" w:beforeAutospacing="0" w:after="0" w:afterAutospacing="0"/>
        <w:ind w:left="1080"/>
        <w:textAlignment w:val="baseline"/>
        <w:rPr>
          <w:rFonts w:ascii="Arial" w:hAnsi="Arial" w:cs="Arial"/>
        </w:rPr>
      </w:pPr>
    </w:p>
    <w:p w14:paraId="3325F470" w14:textId="77777777" w:rsidR="009C171E" w:rsidRPr="00FC023E" w:rsidRDefault="009C171E" w:rsidP="009C171E">
      <w:pPr>
        <w:pStyle w:val="paragraph"/>
        <w:spacing w:before="0" w:beforeAutospacing="0" w:after="0" w:afterAutospacing="0"/>
        <w:textAlignment w:val="baseline"/>
        <w:rPr>
          <w:rStyle w:val="normaltextrun"/>
          <w:rFonts w:ascii="Arial" w:hAnsi="Arial" w:cs="Arial"/>
          <w:strike/>
          <w:color w:val="000000" w:themeColor="text1"/>
        </w:rPr>
      </w:pPr>
      <w:bookmarkStart w:id="1" w:name="_Hlk165537905"/>
      <w:r w:rsidRPr="00FC023E">
        <w:rPr>
          <w:rStyle w:val="normaltextrun"/>
          <w:rFonts w:ascii="Arial" w:hAnsi="Arial" w:cs="Arial"/>
          <w:strike/>
          <w:color w:val="000000" w:themeColor="text1"/>
        </w:rPr>
        <w:t>The following relatives of UHPs who meet these criteria are eligible for benefits:</w:t>
      </w:r>
    </w:p>
    <w:p w14:paraId="521F2C00" w14:textId="77777777" w:rsidR="009C171E" w:rsidRPr="00FC023E" w:rsidRDefault="009C171E" w:rsidP="009C171E">
      <w:pPr>
        <w:pStyle w:val="paragraph"/>
        <w:spacing w:before="0" w:beforeAutospacing="0" w:after="0" w:afterAutospacing="0"/>
        <w:textAlignment w:val="baseline"/>
        <w:rPr>
          <w:rFonts w:ascii="Arial" w:hAnsi="Arial" w:cs="Arial"/>
          <w:strike/>
        </w:rPr>
      </w:pPr>
    </w:p>
    <w:p w14:paraId="10E7E880" w14:textId="015575D4" w:rsidR="009C171E" w:rsidRPr="00FC023E" w:rsidRDefault="009C171E" w:rsidP="35C44DCA">
      <w:pPr>
        <w:pStyle w:val="paragraph"/>
        <w:numPr>
          <w:ilvl w:val="0"/>
          <w:numId w:val="11"/>
        </w:numPr>
        <w:spacing w:before="0" w:beforeAutospacing="0" w:after="0" w:afterAutospacing="0"/>
        <w:ind w:left="1080"/>
        <w:textAlignment w:val="baseline"/>
        <w:rPr>
          <w:rFonts w:ascii="Arial" w:hAnsi="Arial" w:cs="Arial"/>
          <w:strike/>
        </w:rPr>
      </w:pPr>
      <w:r w:rsidRPr="00FC023E">
        <w:rPr>
          <w:rStyle w:val="normaltextrun"/>
          <w:rFonts w:ascii="Arial" w:hAnsi="Arial" w:cs="Arial"/>
          <w:strike/>
          <w:color w:val="000000" w:themeColor="text1"/>
        </w:rPr>
        <w:t xml:space="preserve">Spouses </w:t>
      </w:r>
      <w:r w:rsidRPr="00FC023E">
        <w:rPr>
          <w:rStyle w:val="normaltextrun"/>
          <w:rFonts w:ascii="Arial" w:hAnsi="Arial" w:cs="Arial"/>
          <w:b/>
          <w:bCs/>
          <w:strike/>
          <w:color w:val="000000" w:themeColor="text1"/>
        </w:rPr>
        <w:t xml:space="preserve">or </w:t>
      </w:r>
      <w:r w:rsidRPr="00FC023E">
        <w:rPr>
          <w:rStyle w:val="normaltextrun"/>
          <w:rFonts w:ascii="Arial" w:hAnsi="Arial" w:cs="Arial"/>
          <w:strike/>
          <w:color w:val="000000" w:themeColor="text1"/>
        </w:rPr>
        <w:t xml:space="preserve">children of eligible Ukrainian parolees who entered the United States with parole between </w:t>
      </w:r>
      <w:r w:rsidRPr="00FC023E">
        <w:rPr>
          <w:rStyle w:val="normaltextrun"/>
          <w:rFonts w:ascii="Arial" w:hAnsi="Arial" w:cs="Arial"/>
          <w:strike/>
        </w:rPr>
        <w:t>February 24, 2022</w:t>
      </w:r>
      <w:r w:rsidRPr="00FC023E">
        <w:rPr>
          <w:rStyle w:val="normaltextrun"/>
          <w:rFonts w:ascii="Arial" w:hAnsi="Arial" w:cs="Arial"/>
          <w:strike/>
          <w:color w:val="000000" w:themeColor="text1"/>
        </w:rPr>
        <w:t>, and September 30, 2023. </w:t>
      </w:r>
      <w:r w:rsidRPr="00FC023E">
        <w:rPr>
          <w:rStyle w:val="eop"/>
          <w:rFonts w:ascii="Arial" w:hAnsi="Arial" w:cs="Arial"/>
          <w:strike/>
          <w:color w:val="000000" w:themeColor="text1"/>
        </w:rPr>
        <w:t> </w:t>
      </w:r>
    </w:p>
    <w:p w14:paraId="2BCF2A94" w14:textId="77777777" w:rsidR="009C171E" w:rsidRPr="00FC023E" w:rsidRDefault="009C171E" w:rsidP="009C171E">
      <w:pPr>
        <w:pStyle w:val="paragraph"/>
        <w:numPr>
          <w:ilvl w:val="0"/>
          <w:numId w:val="11"/>
        </w:numPr>
        <w:spacing w:before="0" w:beforeAutospacing="0" w:after="0" w:afterAutospacing="0"/>
        <w:ind w:left="1080"/>
        <w:textAlignment w:val="baseline"/>
        <w:rPr>
          <w:rFonts w:ascii="Arial" w:hAnsi="Arial" w:cs="Arial"/>
          <w:strike/>
        </w:rPr>
      </w:pPr>
      <w:r w:rsidRPr="00FC023E">
        <w:rPr>
          <w:rStyle w:val="normaltextrun"/>
          <w:rFonts w:ascii="Arial" w:hAnsi="Arial" w:cs="Arial"/>
          <w:strike/>
          <w:color w:val="000000"/>
        </w:rPr>
        <w:t xml:space="preserve">Parent(s) </w:t>
      </w:r>
      <w:r w:rsidRPr="00FC023E">
        <w:rPr>
          <w:rStyle w:val="normaltextrun"/>
          <w:rFonts w:ascii="Arial" w:hAnsi="Arial" w:cs="Arial"/>
          <w:b/>
          <w:bCs/>
          <w:strike/>
          <w:color w:val="000000"/>
        </w:rPr>
        <w:t xml:space="preserve">or </w:t>
      </w:r>
      <w:r w:rsidRPr="00FC023E">
        <w:rPr>
          <w:rStyle w:val="normaltextrun"/>
          <w:rFonts w:ascii="Arial" w:hAnsi="Arial" w:cs="Arial"/>
          <w:strike/>
          <w:color w:val="000000"/>
        </w:rPr>
        <w:t>legal guardian(s) of an eligible unaccompanied child who entered the United States with parole between February</w:t>
      </w:r>
      <w:r w:rsidRPr="00FC023E">
        <w:rPr>
          <w:rStyle w:val="normaltextrun"/>
          <w:rFonts w:ascii="Arial" w:hAnsi="Arial" w:cs="Arial"/>
          <w:strike/>
        </w:rPr>
        <w:t xml:space="preserve"> 24, 2022</w:t>
      </w:r>
      <w:r w:rsidRPr="00FC023E">
        <w:rPr>
          <w:rStyle w:val="normaltextrun"/>
          <w:rFonts w:ascii="Arial" w:hAnsi="Arial" w:cs="Arial"/>
          <w:strike/>
          <w:color w:val="000000"/>
        </w:rPr>
        <w:t>, and September 30, 2023.</w:t>
      </w:r>
      <w:r w:rsidRPr="00FC023E">
        <w:rPr>
          <w:rStyle w:val="eop"/>
          <w:rFonts w:ascii="Arial" w:hAnsi="Arial" w:cs="Arial"/>
          <w:strike/>
          <w:color w:val="000000"/>
        </w:rPr>
        <w:t> </w:t>
      </w:r>
    </w:p>
    <w:bookmarkEnd w:id="1"/>
    <w:p w14:paraId="45A12C75" w14:textId="77777777" w:rsidR="009C171E" w:rsidRDefault="009C171E" w:rsidP="009C171E">
      <w:pPr>
        <w:spacing w:after="0" w:line="240" w:lineRule="auto"/>
        <w:rPr>
          <w:rFonts w:ascii="Arial" w:hAnsi="Arial" w:cs="Arial"/>
          <w:b/>
          <w:bCs/>
          <w:sz w:val="24"/>
          <w:szCs w:val="24"/>
        </w:rPr>
      </w:pPr>
    </w:p>
    <w:p w14:paraId="62717805" w14:textId="74753022" w:rsidR="00FC023E" w:rsidRDefault="00FC023E" w:rsidP="009C171E">
      <w:pPr>
        <w:spacing w:after="0" w:line="240" w:lineRule="auto"/>
        <w:rPr>
          <w:rFonts w:ascii="Arial" w:hAnsi="Arial" w:cs="Arial"/>
          <w:color w:val="FF0000"/>
          <w:sz w:val="24"/>
          <w:szCs w:val="24"/>
        </w:rPr>
      </w:pPr>
      <w:r>
        <w:rPr>
          <w:rFonts w:ascii="Arial" w:hAnsi="Arial" w:cs="Arial"/>
          <w:color w:val="FF0000"/>
          <w:sz w:val="24"/>
          <w:szCs w:val="24"/>
        </w:rPr>
        <w:t>For UHPs:</w:t>
      </w:r>
      <w:r w:rsidR="002E1109">
        <w:rPr>
          <w:rFonts w:ascii="Arial" w:hAnsi="Arial" w:cs="Arial"/>
          <w:color w:val="FF0000"/>
          <w:sz w:val="24"/>
          <w:szCs w:val="24"/>
        </w:rPr>
        <w:t xml:space="preserve"> </w:t>
      </w:r>
      <w:r>
        <w:rPr>
          <w:rFonts w:ascii="Arial" w:hAnsi="Arial" w:cs="Arial"/>
          <w:color w:val="FF0000"/>
          <w:sz w:val="24"/>
          <w:szCs w:val="24"/>
        </w:rPr>
        <w:t xml:space="preserve"> </w:t>
      </w:r>
      <w:r w:rsidR="002E2D67" w:rsidRPr="005826DE">
        <w:rPr>
          <w:rStyle w:val="normaltextrun"/>
          <w:rFonts w:ascii="Arial" w:hAnsi="Arial" w:cs="Arial"/>
          <w:b/>
          <w:bCs/>
          <w:color w:val="0563C1"/>
          <w:sz w:val="24"/>
          <w:szCs w:val="24"/>
          <w:u w:val="single"/>
        </w:rPr>
        <w:t>OPERATIONS MEMORANDUM #22-09-01</w:t>
      </w:r>
      <w:r w:rsidR="002E2D67" w:rsidRPr="005F19F2">
        <w:rPr>
          <w:rStyle w:val="normaltextrun"/>
          <w:rFonts w:ascii="Arial" w:hAnsi="Arial" w:cs="Arial"/>
          <w:b/>
          <w:bCs/>
          <w:color w:val="0563C1"/>
          <w:sz w:val="24"/>
          <w:szCs w:val="24"/>
        </w:rPr>
        <w:t xml:space="preserve"> </w:t>
      </w:r>
      <w:r w:rsidR="00E91C18">
        <w:rPr>
          <w:rFonts w:ascii="Arial" w:hAnsi="Arial" w:cs="Arial"/>
          <w:color w:val="FF0000"/>
          <w:sz w:val="24"/>
          <w:szCs w:val="24"/>
        </w:rPr>
        <w:t>is being updated</w:t>
      </w:r>
      <w:r w:rsidR="002E2D67">
        <w:rPr>
          <w:rFonts w:ascii="Arial" w:hAnsi="Arial" w:cs="Arial"/>
          <w:color w:val="FF0000"/>
          <w:sz w:val="24"/>
          <w:szCs w:val="24"/>
        </w:rPr>
        <w:t xml:space="preserve">. </w:t>
      </w:r>
      <w:r w:rsidR="002E1109">
        <w:rPr>
          <w:rFonts w:ascii="Arial" w:hAnsi="Arial" w:cs="Arial"/>
          <w:color w:val="FF0000"/>
          <w:sz w:val="24"/>
          <w:szCs w:val="24"/>
        </w:rPr>
        <w:t xml:space="preserve"> </w:t>
      </w:r>
      <w:r w:rsidR="002E2D67">
        <w:rPr>
          <w:rFonts w:ascii="Arial" w:hAnsi="Arial" w:cs="Arial"/>
          <w:color w:val="FF0000"/>
          <w:sz w:val="24"/>
          <w:szCs w:val="24"/>
        </w:rPr>
        <w:t>On</w:t>
      </w:r>
      <w:r w:rsidRPr="00FC023E">
        <w:rPr>
          <w:rFonts w:ascii="Arial" w:hAnsi="Arial" w:cs="Arial"/>
          <w:color w:val="FF0000"/>
          <w:sz w:val="24"/>
          <w:szCs w:val="24"/>
        </w:rPr>
        <w:t xml:space="preserve"> April 24, 2024, </w:t>
      </w:r>
      <w:r w:rsidR="004A51CE">
        <w:rPr>
          <w:rFonts w:ascii="Arial" w:hAnsi="Arial" w:cs="Arial"/>
          <w:color w:val="FF0000"/>
          <w:sz w:val="24"/>
          <w:szCs w:val="24"/>
        </w:rPr>
        <w:t xml:space="preserve">HR 815, </w:t>
      </w:r>
      <w:r w:rsidRPr="00FC023E">
        <w:rPr>
          <w:rFonts w:ascii="Arial" w:hAnsi="Arial" w:cs="Arial"/>
          <w:color w:val="FF0000"/>
          <w:sz w:val="24"/>
          <w:szCs w:val="24"/>
        </w:rPr>
        <w:t>Making emergency supplemental appropriations for the fiscal year ending September 30, 2024, and for other purposes</w:t>
      </w:r>
      <w:r w:rsidR="00F30C93">
        <w:rPr>
          <w:rFonts w:ascii="Arial" w:hAnsi="Arial" w:cs="Arial"/>
          <w:color w:val="FF0000"/>
          <w:sz w:val="24"/>
          <w:szCs w:val="24"/>
        </w:rPr>
        <w:t>,</w:t>
      </w:r>
      <w:r w:rsidRPr="00FC023E">
        <w:rPr>
          <w:rFonts w:ascii="Arial" w:hAnsi="Arial" w:cs="Arial"/>
          <w:color w:val="FF0000"/>
          <w:sz w:val="24"/>
          <w:szCs w:val="24"/>
        </w:rPr>
        <w:t xml:space="preserve"> was signed into law</w:t>
      </w:r>
      <w:r w:rsidR="00B45E21">
        <w:rPr>
          <w:rFonts w:ascii="Arial" w:hAnsi="Arial" w:cs="Arial"/>
          <w:color w:val="FF0000"/>
          <w:sz w:val="24"/>
          <w:szCs w:val="24"/>
        </w:rPr>
        <w:t xml:space="preserve"> (Pub. L. 118-50)</w:t>
      </w:r>
      <w:r w:rsidRPr="00FC023E">
        <w:rPr>
          <w:rFonts w:ascii="Arial" w:hAnsi="Arial" w:cs="Arial"/>
          <w:color w:val="FF0000"/>
          <w:sz w:val="24"/>
          <w:szCs w:val="24"/>
        </w:rPr>
        <w:t xml:space="preserve">. </w:t>
      </w:r>
      <w:r w:rsidR="002E1109">
        <w:rPr>
          <w:rFonts w:ascii="Arial" w:hAnsi="Arial" w:cs="Arial"/>
          <w:color w:val="FF0000"/>
          <w:sz w:val="24"/>
          <w:szCs w:val="24"/>
        </w:rPr>
        <w:t xml:space="preserve"> </w:t>
      </w:r>
      <w:r w:rsidRPr="00FC023E">
        <w:rPr>
          <w:rFonts w:ascii="Arial" w:hAnsi="Arial" w:cs="Arial"/>
          <w:color w:val="FF0000"/>
          <w:sz w:val="24"/>
          <w:szCs w:val="24"/>
        </w:rPr>
        <w:t>This law extends the Additional Ukraine Supplemental Appropriations Act, 2022 to provide citizens and nationals of Ukraine paroled into the United States between February 24, 2022 and September 30, 2024 eligibility to receive federal benefits, resettlement assistance, and other benefits available to refugees until the end of the individual’s parole term</w:t>
      </w:r>
      <w:r w:rsidR="002E2D67">
        <w:rPr>
          <w:rFonts w:ascii="Arial" w:hAnsi="Arial" w:cs="Arial"/>
          <w:color w:val="FF0000"/>
          <w:sz w:val="24"/>
          <w:szCs w:val="24"/>
        </w:rPr>
        <w:t xml:space="preserve">, </w:t>
      </w:r>
      <w:r w:rsidR="002E2D67" w:rsidRPr="002E2D67">
        <w:rPr>
          <w:rFonts w:ascii="Arial" w:hAnsi="Arial" w:cs="Arial"/>
          <w:color w:val="FF0000"/>
          <w:sz w:val="24"/>
          <w:szCs w:val="24"/>
        </w:rPr>
        <w:t>unless otherwise amended by law or the individual gains another eligible category or status</w:t>
      </w:r>
      <w:r w:rsidRPr="00FC023E">
        <w:rPr>
          <w:rFonts w:ascii="Arial" w:hAnsi="Arial" w:cs="Arial"/>
          <w:color w:val="FF0000"/>
          <w:sz w:val="24"/>
          <w:szCs w:val="24"/>
        </w:rPr>
        <w:t xml:space="preserve">. </w:t>
      </w:r>
    </w:p>
    <w:p w14:paraId="3883285B" w14:textId="77777777" w:rsidR="002E2D67" w:rsidRDefault="002E2D67" w:rsidP="009C171E">
      <w:pPr>
        <w:spacing w:after="0" w:line="240" w:lineRule="auto"/>
        <w:rPr>
          <w:rFonts w:ascii="Arial" w:hAnsi="Arial" w:cs="Arial"/>
          <w:color w:val="FF0000"/>
          <w:sz w:val="24"/>
          <w:szCs w:val="24"/>
        </w:rPr>
      </w:pPr>
    </w:p>
    <w:p w14:paraId="09F444B6" w14:textId="75F4461D" w:rsidR="003B3CAE" w:rsidRPr="003B3CAE" w:rsidRDefault="00570B64" w:rsidP="003B3CAE">
      <w:pPr>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 xml:space="preserve">A spouse or </w:t>
      </w:r>
      <w:r w:rsidR="00EE3EC6">
        <w:rPr>
          <w:rFonts w:ascii="Arial" w:eastAsia="Times New Roman" w:hAnsi="Arial" w:cs="Arial"/>
          <w:color w:val="FF0000"/>
          <w:sz w:val="24"/>
          <w:szCs w:val="24"/>
        </w:rPr>
        <w:t>child</w:t>
      </w:r>
      <w:r w:rsidR="003B3CAE" w:rsidRPr="003B3CAE">
        <w:rPr>
          <w:rFonts w:ascii="Arial" w:eastAsia="Times New Roman" w:hAnsi="Arial" w:cs="Arial"/>
          <w:color w:val="FF0000"/>
          <w:sz w:val="24"/>
          <w:szCs w:val="24"/>
        </w:rPr>
        <w:t xml:space="preserve"> of </w:t>
      </w:r>
      <w:r w:rsidR="003B3CAE">
        <w:rPr>
          <w:rFonts w:ascii="Arial" w:eastAsia="Times New Roman" w:hAnsi="Arial" w:cs="Arial"/>
          <w:color w:val="FF0000"/>
          <w:sz w:val="24"/>
          <w:szCs w:val="24"/>
        </w:rPr>
        <w:t>eligible UHPs</w:t>
      </w:r>
      <w:r w:rsidR="0024010D">
        <w:rPr>
          <w:rFonts w:ascii="Arial" w:eastAsia="Times New Roman" w:hAnsi="Arial" w:cs="Arial"/>
          <w:color w:val="FF0000"/>
          <w:sz w:val="24"/>
          <w:szCs w:val="24"/>
        </w:rPr>
        <w:t xml:space="preserve">, </w:t>
      </w:r>
      <w:r w:rsidR="003B3CAE" w:rsidRPr="003B3CAE">
        <w:rPr>
          <w:rFonts w:ascii="Arial" w:eastAsia="Times New Roman" w:hAnsi="Arial" w:cs="Arial"/>
          <w:color w:val="FF0000"/>
          <w:sz w:val="24"/>
          <w:szCs w:val="24"/>
        </w:rPr>
        <w:t xml:space="preserve">as described above, or a parent, legal guardian, or primary caregiver of an unaccompanied refugee minor or an unaccompanied child, who is paroled into the United States after September 30, 2024, is also eligible for the same benefits and assistance until the end of the individual’s parole term, unless otherwise amended by law or the individual gains another eligible category or status.  </w:t>
      </w:r>
    </w:p>
    <w:p w14:paraId="3EF9D964" w14:textId="77777777" w:rsidR="00FC023E" w:rsidRPr="009C171E" w:rsidRDefault="00FC023E" w:rsidP="009C171E">
      <w:pPr>
        <w:spacing w:after="0" w:line="240" w:lineRule="auto"/>
        <w:rPr>
          <w:rFonts w:ascii="Arial" w:hAnsi="Arial" w:cs="Arial"/>
          <w:b/>
          <w:bCs/>
          <w:sz w:val="24"/>
          <w:szCs w:val="24"/>
        </w:rPr>
      </w:pPr>
    </w:p>
    <w:p w14:paraId="5333634A" w14:textId="77777777" w:rsidR="009C171E" w:rsidRPr="009C171E" w:rsidRDefault="009C171E" w:rsidP="009C171E">
      <w:pPr>
        <w:spacing w:after="0" w:line="240" w:lineRule="auto"/>
        <w:rPr>
          <w:rFonts w:ascii="Arial" w:hAnsi="Arial" w:cs="Arial"/>
          <w:sz w:val="24"/>
          <w:szCs w:val="24"/>
        </w:rPr>
      </w:pPr>
      <w:r w:rsidRPr="009C171E">
        <w:rPr>
          <w:rFonts w:ascii="Arial" w:hAnsi="Arial" w:cs="Arial"/>
          <w:b/>
          <w:bCs/>
          <w:sz w:val="24"/>
          <w:szCs w:val="24"/>
        </w:rPr>
        <w:t>Individuals who do not meet the requirements above should be reviewed for benefit eligibility in the following manner:</w:t>
      </w:r>
    </w:p>
    <w:p w14:paraId="7574DF1A" w14:textId="77777777" w:rsidR="009C171E" w:rsidRPr="009C171E" w:rsidRDefault="009C171E" w:rsidP="009C171E">
      <w:pPr>
        <w:spacing w:after="0" w:line="240" w:lineRule="auto"/>
        <w:rPr>
          <w:rFonts w:ascii="Arial" w:hAnsi="Arial" w:cs="Arial"/>
          <w:sz w:val="24"/>
          <w:szCs w:val="24"/>
        </w:rPr>
      </w:pPr>
    </w:p>
    <w:p w14:paraId="1F9FE4C1" w14:textId="77777777" w:rsidR="009C171E" w:rsidRPr="009C171E" w:rsidRDefault="009C171E" w:rsidP="009C171E">
      <w:pPr>
        <w:spacing w:after="0" w:line="240" w:lineRule="auto"/>
        <w:rPr>
          <w:rFonts w:ascii="Arial" w:eastAsia="Arial" w:hAnsi="Arial" w:cs="Arial"/>
          <w:b/>
          <w:bCs/>
          <w:color w:val="000000" w:themeColor="text1"/>
          <w:sz w:val="24"/>
          <w:szCs w:val="24"/>
        </w:rPr>
      </w:pPr>
      <w:r w:rsidRPr="009C171E">
        <w:rPr>
          <w:rFonts w:ascii="Arial" w:eastAsia="Arial" w:hAnsi="Arial" w:cs="Arial"/>
          <w:b/>
          <w:bCs/>
          <w:color w:val="000000" w:themeColor="text1"/>
          <w:sz w:val="24"/>
          <w:szCs w:val="24"/>
        </w:rPr>
        <w:t xml:space="preserve">RCA and RMA: </w:t>
      </w:r>
    </w:p>
    <w:p w14:paraId="541780C7" w14:textId="77777777" w:rsidR="009C171E" w:rsidRPr="009C171E" w:rsidRDefault="009C171E" w:rsidP="009C171E">
      <w:pPr>
        <w:spacing w:after="0" w:line="240" w:lineRule="auto"/>
        <w:rPr>
          <w:rFonts w:ascii="Arial" w:eastAsia="Arial" w:hAnsi="Arial" w:cs="Arial"/>
          <w:sz w:val="24"/>
          <w:szCs w:val="24"/>
        </w:rPr>
      </w:pPr>
      <w:r w:rsidRPr="009C171E">
        <w:rPr>
          <w:rFonts w:ascii="Arial" w:eastAsia="Arial" w:hAnsi="Arial" w:cs="Arial"/>
          <w:sz w:val="24"/>
          <w:szCs w:val="24"/>
        </w:rPr>
        <w:t>These individuals are not eligible for RCA and RMA.</w:t>
      </w:r>
    </w:p>
    <w:p w14:paraId="24B422C5" w14:textId="77777777" w:rsidR="009C171E" w:rsidRPr="009C171E" w:rsidRDefault="009C171E" w:rsidP="009C171E">
      <w:pPr>
        <w:spacing w:after="0" w:line="240" w:lineRule="auto"/>
        <w:rPr>
          <w:rFonts w:ascii="Arial" w:eastAsia="Arial" w:hAnsi="Arial" w:cs="Arial"/>
          <w:b/>
          <w:bCs/>
          <w:color w:val="000000" w:themeColor="text1"/>
          <w:sz w:val="24"/>
          <w:szCs w:val="24"/>
        </w:rPr>
      </w:pPr>
    </w:p>
    <w:p w14:paraId="2DA69631" w14:textId="77777777" w:rsidR="009C171E" w:rsidRPr="009C171E" w:rsidRDefault="009C171E" w:rsidP="009C171E">
      <w:pPr>
        <w:spacing w:after="0" w:line="240" w:lineRule="auto"/>
        <w:rPr>
          <w:rFonts w:ascii="Arial" w:eastAsia="Arial" w:hAnsi="Arial" w:cs="Arial"/>
          <w:b/>
          <w:bCs/>
          <w:color w:val="000000" w:themeColor="text1"/>
          <w:sz w:val="24"/>
          <w:szCs w:val="24"/>
        </w:rPr>
      </w:pPr>
      <w:r w:rsidRPr="009C171E">
        <w:rPr>
          <w:rFonts w:ascii="Arial" w:eastAsia="Arial" w:hAnsi="Arial" w:cs="Arial"/>
          <w:b/>
          <w:bCs/>
          <w:color w:val="000000" w:themeColor="text1"/>
          <w:sz w:val="24"/>
          <w:szCs w:val="24"/>
        </w:rPr>
        <w:t xml:space="preserve">TANF: </w:t>
      </w:r>
    </w:p>
    <w:p w14:paraId="6ADC993C" w14:textId="77777777" w:rsidR="009C171E" w:rsidRPr="009C171E" w:rsidRDefault="009C171E" w:rsidP="009C171E">
      <w:pPr>
        <w:spacing w:after="0" w:line="240" w:lineRule="auto"/>
        <w:rPr>
          <w:rFonts w:ascii="Arial" w:eastAsia="Arial" w:hAnsi="Arial" w:cs="Arial"/>
          <w:color w:val="000000" w:themeColor="text1"/>
          <w:sz w:val="24"/>
          <w:szCs w:val="24"/>
        </w:rPr>
      </w:pPr>
      <w:r w:rsidRPr="009C171E">
        <w:rPr>
          <w:rFonts w:ascii="Arial" w:eastAsia="Arial" w:hAnsi="Arial" w:cs="Arial"/>
          <w:color w:val="000000" w:themeColor="text1"/>
          <w:sz w:val="24"/>
          <w:szCs w:val="24"/>
        </w:rPr>
        <w:t xml:space="preserve">AHPs </w:t>
      </w:r>
      <w:r w:rsidRPr="00EA1EDD">
        <w:rPr>
          <w:rFonts w:ascii="Arial" w:eastAsia="Arial" w:hAnsi="Arial" w:cs="Arial"/>
          <w:strike/>
          <w:color w:val="000000" w:themeColor="text1"/>
          <w:sz w:val="24"/>
          <w:szCs w:val="24"/>
        </w:rPr>
        <w:t>and UHPs</w:t>
      </w:r>
      <w:r w:rsidRPr="009C171E">
        <w:rPr>
          <w:rFonts w:ascii="Arial" w:eastAsia="Arial" w:hAnsi="Arial" w:cs="Arial"/>
          <w:color w:val="000000" w:themeColor="text1"/>
          <w:sz w:val="24"/>
          <w:szCs w:val="24"/>
        </w:rPr>
        <w:t xml:space="preserve"> are not eligible </w:t>
      </w:r>
      <w:r w:rsidRPr="009C171E">
        <w:rPr>
          <w:rFonts w:ascii="Arial" w:eastAsia="Arial" w:hAnsi="Arial" w:cs="Arial"/>
          <w:sz w:val="24"/>
          <w:szCs w:val="24"/>
        </w:rPr>
        <w:t>unless they meet another eligible immigration status and continue to meet all other TANF eligibility requirements.</w:t>
      </w:r>
      <w:r w:rsidRPr="009C171E">
        <w:rPr>
          <w:rFonts w:ascii="Arial" w:eastAsia="Arial" w:hAnsi="Arial" w:cs="Arial"/>
          <w:color w:val="000000" w:themeColor="text1"/>
          <w:sz w:val="24"/>
          <w:szCs w:val="24"/>
        </w:rPr>
        <w:t xml:space="preserve"> </w:t>
      </w:r>
    </w:p>
    <w:p w14:paraId="2BEF7EEC" w14:textId="77777777" w:rsidR="009C171E" w:rsidRPr="009C171E" w:rsidRDefault="009C171E" w:rsidP="009C171E">
      <w:pPr>
        <w:spacing w:after="0" w:line="240" w:lineRule="auto"/>
        <w:rPr>
          <w:rFonts w:ascii="Arial" w:eastAsia="Arial" w:hAnsi="Arial" w:cs="Arial"/>
          <w:b/>
          <w:bCs/>
          <w:color w:val="000000" w:themeColor="text1"/>
          <w:sz w:val="24"/>
          <w:szCs w:val="24"/>
        </w:rPr>
      </w:pPr>
    </w:p>
    <w:p w14:paraId="0C752475" w14:textId="77777777" w:rsidR="005F19F2" w:rsidRDefault="005F19F2" w:rsidP="009C171E">
      <w:pPr>
        <w:spacing w:after="0" w:line="240" w:lineRule="auto"/>
        <w:rPr>
          <w:rFonts w:ascii="Arial" w:eastAsia="Arial" w:hAnsi="Arial" w:cs="Arial"/>
          <w:b/>
          <w:bCs/>
          <w:color w:val="000000" w:themeColor="text1"/>
          <w:sz w:val="24"/>
          <w:szCs w:val="24"/>
        </w:rPr>
      </w:pPr>
    </w:p>
    <w:p w14:paraId="1DE4DB69" w14:textId="21170DB2" w:rsidR="009C171E" w:rsidRPr="009C171E" w:rsidRDefault="009C171E" w:rsidP="009C171E">
      <w:pPr>
        <w:spacing w:after="0" w:line="240" w:lineRule="auto"/>
        <w:rPr>
          <w:rFonts w:ascii="Arial" w:eastAsia="Arial" w:hAnsi="Arial" w:cs="Arial"/>
          <w:b/>
          <w:bCs/>
          <w:color w:val="000000" w:themeColor="text1"/>
          <w:sz w:val="24"/>
          <w:szCs w:val="24"/>
        </w:rPr>
      </w:pPr>
      <w:r w:rsidRPr="009C171E">
        <w:rPr>
          <w:rFonts w:ascii="Arial" w:eastAsia="Arial" w:hAnsi="Arial" w:cs="Arial"/>
          <w:b/>
          <w:bCs/>
          <w:color w:val="000000" w:themeColor="text1"/>
          <w:sz w:val="24"/>
          <w:szCs w:val="24"/>
        </w:rPr>
        <w:lastRenderedPageBreak/>
        <w:t xml:space="preserve">Medical Assistance: </w:t>
      </w:r>
    </w:p>
    <w:p w14:paraId="27D17DED" w14:textId="3783CEED" w:rsidR="007F2B2C" w:rsidRPr="007F2B2C" w:rsidRDefault="009C171E" w:rsidP="007F2B2C">
      <w:pPr>
        <w:numPr>
          <w:ilvl w:val="0"/>
          <w:numId w:val="12"/>
        </w:numPr>
        <w:rPr>
          <w:rFonts w:ascii="Arial" w:eastAsia="Arial Nova" w:hAnsi="Arial" w:cs="Arial"/>
          <w:color w:val="333333"/>
          <w:sz w:val="24"/>
          <w:szCs w:val="24"/>
        </w:rPr>
      </w:pPr>
      <w:r w:rsidRPr="009C171E">
        <w:rPr>
          <w:rFonts w:ascii="Arial" w:eastAsia="Arial Nova" w:hAnsi="Arial" w:cs="Arial"/>
          <w:color w:val="333333"/>
          <w:sz w:val="24"/>
          <w:szCs w:val="24"/>
        </w:rPr>
        <w:t>Ukrainian noncitizens and other individuals displaced from Ukraine, as well as Afghan noncitizens are eligible to apply for Temporary Protected Status (TPS) effective April 19, 2022, through October 19, 2023 - and has now been extended through April 19, 2025, for Ukrainians, and through May 20, 2025 for Afghans (with an automatic extension through November 20, 2024,</w:t>
      </w:r>
      <w:r w:rsidRPr="009C171E">
        <w:rPr>
          <w:rFonts w:ascii="Arial" w:hAnsi="Arial" w:cs="Arial"/>
          <w:color w:val="444444"/>
          <w:sz w:val="24"/>
          <w:szCs w:val="24"/>
          <w:shd w:val="clear" w:color="auto" w:fill="FFFFFF"/>
        </w:rPr>
        <w:t xml:space="preserve"> </w:t>
      </w:r>
      <w:r w:rsidRPr="009C171E">
        <w:rPr>
          <w:rFonts w:ascii="Arial" w:eastAsia="Arial Nova" w:hAnsi="Arial" w:cs="Arial"/>
          <w:color w:val="333333"/>
          <w:sz w:val="24"/>
          <w:szCs w:val="24"/>
        </w:rPr>
        <w:t>of certain Employment Authorization Documents (EADs) of existing beneficiaries of Afghanistan TPS). If an individual is granted TPS or has a pending TPS application and has been granted employment authorization, they are considered lawfully present.  </w:t>
      </w:r>
    </w:p>
    <w:p w14:paraId="2AD8BF26" w14:textId="36E65898" w:rsidR="007F2B2C" w:rsidRPr="00800F4F" w:rsidRDefault="007F2B2C" w:rsidP="007F2B2C">
      <w:pPr>
        <w:numPr>
          <w:ilvl w:val="0"/>
          <w:numId w:val="12"/>
        </w:numPr>
        <w:spacing w:after="0" w:line="240" w:lineRule="auto"/>
        <w:rPr>
          <w:rFonts w:ascii="Arial" w:eastAsia="Arial Nova" w:hAnsi="Arial" w:cs="Arial"/>
          <w:color w:val="FF0000"/>
          <w:sz w:val="24"/>
          <w:szCs w:val="24"/>
        </w:rPr>
      </w:pPr>
      <w:r w:rsidRPr="00800F4F">
        <w:rPr>
          <w:rFonts w:ascii="Arial" w:eastAsia="Arial Nova" w:hAnsi="Arial" w:cs="Arial"/>
          <w:color w:val="FF0000"/>
          <w:sz w:val="24"/>
          <w:szCs w:val="24"/>
        </w:rPr>
        <w:t>Additionally</w:t>
      </w:r>
      <w:r w:rsidR="009866B5">
        <w:rPr>
          <w:rFonts w:ascii="Arial" w:eastAsia="Arial Nova" w:hAnsi="Arial" w:cs="Arial"/>
          <w:color w:val="FF0000"/>
          <w:sz w:val="24"/>
          <w:szCs w:val="24"/>
        </w:rPr>
        <w:t>,</w:t>
      </w:r>
      <w:r w:rsidRPr="00800F4F">
        <w:rPr>
          <w:rFonts w:ascii="Arial" w:eastAsia="Arial Nova" w:hAnsi="Arial" w:cs="Arial"/>
          <w:color w:val="FF0000"/>
          <w:sz w:val="24"/>
          <w:szCs w:val="24"/>
        </w:rPr>
        <w:t xml:space="preserve"> noncitizens are considered lawfully present if they have been paroled into the </w:t>
      </w:r>
      <w:r w:rsidR="005F19F2">
        <w:rPr>
          <w:rFonts w:ascii="Arial" w:eastAsia="Arial Nova" w:hAnsi="Arial" w:cs="Arial"/>
          <w:color w:val="FF0000"/>
          <w:sz w:val="24"/>
          <w:szCs w:val="24"/>
        </w:rPr>
        <w:t>United States</w:t>
      </w:r>
      <w:r w:rsidRPr="00800F4F">
        <w:rPr>
          <w:rFonts w:ascii="Arial" w:eastAsia="Arial Nova" w:hAnsi="Arial" w:cs="Arial"/>
          <w:color w:val="FF0000"/>
          <w:sz w:val="24"/>
          <w:szCs w:val="24"/>
        </w:rPr>
        <w:t xml:space="preserve"> pursuant to Section 212(d)(5) of the Immigration and Nationality Act (INA) (8 U.S.C. § 1182(d)(5)) for less than one year, except for a noncitizen paroled for prosecution, for deferred inspection or pending removal proceedings.</w:t>
      </w:r>
      <w:r w:rsidR="0004185B">
        <w:rPr>
          <w:rFonts w:ascii="Arial" w:eastAsia="Arial Nova" w:hAnsi="Arial" w:cs="Arial"/>
          <w:color w:val="FF0000"/>
          <w:sz w:val="24"/>
          <w:szCs w:val="24"/>
        </w:rPr>
        <w:br/>
      </w:r>
    </w:p>
    <w:p w14:paraId="364B27A3" w14:textId="3D3DDCBC" w:rsidR="00913335" w:rsidRDefault="007F2B2C" w:rsidP="00913335">
      <w:pPr>
        <w:numPr>
          <w:ilvl w:val="0"/>
          <w:numId w:val="12"/>
        </w:numPr>
        <w:spacing w:after="0" w:line="240" w:lineRule="auto"/>
        <w:rPr>
          <w:rFonts w:ascii="Arial" w:eastAsia="Arial Nova" w:hAnsi="Arial" w:cs="Arial"/>
          <w:color w:val="FF0000"/>
          <w:sz w:val="24"/>
          <w:szCs w:val="24"/>
        </w:rPr>
      </w:pPr>
      <w:r w:rsidRPr="00800F4F">
        <w:rPr>
          <w:rFonts w:ascii="Arial" w:eastAsia="Arial Nova" w:hAnsi="Arial" w:cs="Arial"/>
          <w:color w:val="FF0000"/>
          <w:sz w:val="24"/>
          <w:szCs w:val="24"/>
        </w:rPr>
        <w:t>Noncitizens are lawfully present if they have been granted employment authorization under Section 8 CFR 274a.12(c)(9</w:t>
      </w:r>
      <w:proofErr w:type="gramStart"/>
      <w:r w:rsidRPr="00800F4F">
        <w:rPr>
          <w:rFonts w:ascii="Arial" w:eastAsia="Arial Nova" w:hAnsi="Arial" w:cs="Arial"/>
          <w:color w:val="FF0000"/>
          <w:sz w:val="24"/>
          <w:szCs w:val="24"/>
        </w:rPr>
        <w:t>),(</w:t>
      </w:r>
      <w:proofErr w:type="gramEnd"/>
      <w:r w:rsidRPr="00800F4F">
        <w:rPr>
          <w:rFonts w:ascii="Arial" w:eastAsia="Arial Nova" w:hAnsi="Arial" w:cs="Arial"/>
          <w:color w:val="FF0000"/>
          <w:sz w:val="24"/>
          <w:szCs w:val="24"/>
        </w:rPr>
        <w:t>10),(16),(18),(20),(22), or (24).</w:t>
      </w:r>
      <w:r w:rsidR="0004185B">
        <w:rPr>
          <w:rFonts w:ascii="Arial" w:eastAsia="Arial Nova" w:hAnsi="Arial" w:cs="Arial"/>
          <w:color w:val="FF0000"/>
          <w:sz w:val="24"/>
          <w:szCs w:val="24"/>
        </w:rPr>
        <w:br/>
      </w:r>
    </w:p>
    <w:p w14:paraId="6FC1FD0B" w14:textId="62E7F1F7" w:rsidR="009C171E" w:rsidRPr="00913335" w:rsidRDefault="007F2B2C" w:rsidP="00913335">
      <w:pPr>
        <w:numPr>
          <w:ilvl w:val="0"/>
          <w:numId w:val="12"/>
        </w:numPr>
        <w:spacing w:after="0" w:line="240" w:lineRule="auto"/>
        <w:rPr>
          <w:rFonts w:ascii="Arial" w:eastAsia="Arial Nova" w:hAnsi="Arial" w:cs="Arial"/>
          <w:color w:val="FF0000"/>
          <w:sz w:val="24"/>
          <w:szCs w:val="24"/>
        </w:rPr>
      </w:pPr>
      <w:r w:rsidRPr="00913335">
        <w:rPr>
          <w:rFonts w:ascii="Arial" w:eastAsia="Arial Nova" w:hAnsi="Arial" w:cs="Arial"/>
          <w:color w:val="FF0000"/>
          <w:sz w:val="24"/>
          <w:szCs w:val="24"/>
        </w:rPr>
        <w:t xml:space="preserve">Lawfully present individuals </w:t>
      </w:r>
      <w:r w:rsidR="006176B8" w:rsidRPr="00913335">
        <w:rPr>
          <w:rFonts w:ascii="Arial" w:eastAsia="Arial Nova" w:hAnsi="Arial" w:cs="Arial"/>
          <w:color w:val="FF0000"/>
          <w:sz w:val="24"/>
          <w:szCs w:val="24"/>
        </w:rPr>
        <w:t xml:space="preserve">may be </w:t>
      </w:r>
      <w:r w:rsidRPr="00913335">
        <w:rPr>
          <w:rFonts w:ascii="Arial" w:eastAsia="Arial Nova" w:hAnsi="Arial" w:cs="Arial"/>
          <w:color w:val="FF0000"/>
          <w:sz w:val="24"/>
          <w:szCs w:val="24"/>
        </w:rPr>
        <w:t xml:space="preserve">eligible for </w:t>
      </w:r>
      <w:r w:rsidR="00913335" w:rsidRPr="00913335">
        <w:rPr>
          <w:rFonts w:ascii="Arial" w:eastAsia="Arial Nova" w:hAnsi="Arial" w:cs="Arial"/>
          <w:color w:val="FF0000"/>
          <w:sz w:val="24"/>
          <w:szCs w:val="24"/>
        </w:rPr>
        <w:t>General Assistance (</w:t>
      </w:r>
      <w:r w:rsidRPr="00913335">
        <w:rPr>
          <w:rFonts w:ascii="Arial" w:eastAsia="Arial Nova" w:hAnsi="Arial" w:cs="Arial"/>
          <w:color w:val="FF0000"/>
          <w:sz w:val="24"/>
          <w:szCs w:val="24"/>
        </w:rPr>
        <w:t>GA</w:t>
      </w:r>
      <w:r w:rsidR="00913335" w:rsidRPr="00913335">
        <w:rPr>
          <w:rFonts w:ascii="Arial" w:eastAsia="Arial Nova" w:hAnsi="Arial" w:cs="Arial"/>
          <w:color w:val="FF0000"/>
          <w:sz w:val="24"/>
          <w:szCs w:val="24"/>
        </w:rPr>
        <w:t>)</w:t>
      </w:r>
      <w:r w:rsidRPr="00913335">
        <w:rPr>
          <w:rFonts w:ascii="Arial" w:eastAsia="Arial Nova" w:hAnsi="Arial" w:cs="Arial"/>
          <w:color w:val="FF0000"/>
          <w:sz w:val="24"/>
          <w:szCs w:val="24"/>
        </w:rPr>
        <w:t xml:space="preserve"> related state-funded MA </w:t>
      </w:r>
      <w:r w:rsidR="00301BAE" w:rsidRPr="00913335">
        <w:rPr>
          <w:rFonts w:ascii="Arial" w:eastAsia="Arial Nova" w:hAnsi="Arial" w:cs="Arial"/>
          <w:color w:val="FF0000"/>
          <w:sz w:val="24"/>
          <w:szCs w:val="24"/>
        </w:rPr>
        <w:t>and/</w:t>
      </w:r>
      <w:r w:rsidR="006176B8" w:rsidRPr="00913335">
        <w:rPr>
          <w:rFonts w:ascii="Arial" w:eastAsia="Arial Nova" w:hAnsi="Arial" w:cs="Arial"/>
          <w:color w:val="FF0000"/>
          <w:sz w:val="24"/>
          <w:szCs w:val="24"/>
        </w:rPr>
        <w:t xml:space="preserve">or </w:t>
      </w:r>
      <w:r w:rsidRPr="00913335">
        <w:rPr>
          <w:rFonts w:ascii="Arial" w:eastAsia="Arial Nova" w:hAnsi="Arial" w:cs="Arial"/>
          <w:color w:val="FF0000"/>
          <w:sz w:val="24"/>
          <w:szCs w:val="24"/>
        </w:rPr>
        <w:t>may be eligible for federally</w:t>
      </w:r>
      <w:r w:rsidR="00913335" w:rsidRPr="00913335">
        <w:rPr>
          <w:rFonts w:ascii="Arial" w:eastAsia="Arial Nova" w:hAnsi="Arial" w:cs="Arial"/>
          <w:color w:val="FF0000"/>
          <w:sz w:val="24"/>
          <w:szCs w:val="24"/>
        </w:rPr>
        <w:t>-</w:t>
      </w:r>
      <w:r w:rsidRPr="00913335">
        <w:rPr>
          <w:rFonts w:ascii="Arial" w:eastAsia="Arial Nova" w:hAnsi="Arial" w:cs="Arial"/>
          <w:color w:val="FF0000"/>
          <w:sz w:val="24"/>
          <w:szCs w:val="24"/>
        </w:rPr>
        <w:t>funded benefits under the following circumstances:</w:t>
      </w:r>
      <w:r w:rsidR="009C171E" w:rsidRPr="00913335">
        <w:rPr>
          <w:rFonts w:ascii="Arial" w:eastAsia="Arial Nova" w:hAnsi="Arial" w:cs="Arial"/>
          <w:color w:val="333333"/>
          <w:sz w:val="24"/>
          <w:szCs w:val="24"/>
        </w:rPr>
        <w:br/>
      </w:r>
    </w:p>
    <w:p w14:paraId="00158E27" w14:textId="77777777" w:rsidR="009C171E" w:rsidRPr="009C171E" w:rsidRDefault="009C171E" w:rsidP="00053EF7">
      <w:pPr>
        <w:pStyle w:val="ListParagraph"/>
        <w:numPr>
          <w:ilvl w:val="0"/>
          <w:numId w:val="9"/>
        </w:numPr>
        <w:spacing w:after="0" w:line="240" w:lineRule="auto"/>
        <w:ind w:left="1440"/>
        <w:rPr>
          <w:rFonts w:ascii="Arial" w:eastAsia="Arial Nova" w:hAnsi="Arial" w:cs="Arial"/>
          <w:color w:val="333333"/>
          <w:sz w:val="24"/>
          <w:szCs w:val="24"/>
        </w:rPr>
      </w:pPr>
      <w:r w:rsidRPr="009C171E">
        <w:rPr>
          <w:rFonts w:ascii="Arial" w:eastAsia="Arial Nova" w:hAnsi="Arial" w:cs="Arial"/>
          <w:color w:val="333333"/>
          <w:sz w:val="24"/>
          <w:szCs w:val="24"/>
        </w:rPr>
        <w:t>If they are a child under age 21 or pregnant through their postpartum period, they may be eligible for federally funded MA.  </w:t>
      </w:r>
    </w:p>
    <w:p w14:paraId="4208068F" w14:textId="4CFDF99C" w:rsidR="00695911" w:rsidRDefault="009C171E" w:rsidP="00053EF7">
      <w:pPr>
        <w:pStyle w:val="ListParagraph"/>
        <w:numPr>
          <w:ilvl w:val="0"/>
          <w:numId w:val="9"/>
        </w:numPr>
        <w:spacing w:after="0" w:line="240" w:lineRule="auto"/>
        <w:ind w:left="1440"/>
        <w:rPr>
          <w:rFonts w:ascii="Arial" w:eastAsia="Arial Nova" w:hAnsi="Arial" w:cs="Arial"/>
          <w:color w:val="333333"/>
          <w:sz w:val="24"/>
          <w:szCs w:val="24"/>
        </w:rPr>
      </w:pPr>
      <w:r w:rsidRPr="00800F4F">
        <w:rPr>
          <w:rFonts w:ascii="Arial" w:eastAsia="Arial Nova" w:hAnsi="Arial" w:cs="Arial"/>
          <w:color w:val="333333"/>
          <w:sz w:val="24"/>
          <w:szCs w:val="24"/>
        </w:rPr>
        <w:t xml:space="preserve">If they are a non-pregnant adult age 21 or over, they may be eligible for GA-related, state funded MA or they may be eligible for federally funded MA to cover an emergency medical condition (EMC). </w:t>
      </w:r>
      <w:r w:rsidR="00053EF7">
        <w:rPr>
          <w:rFonts w:ascii="Arial" w:eastAsia="Arial Nova" w:hAnsi="Arial" w:cs="Arial"/>
          <w:color w:val="333333"/>
          <w:sz w:val="24"/>
          <w:szCs w:val="24"/>
        </w:rPr>
        <w:t xml:space="preserve"> </w:t>
      </w:r>
      <w:r w:rsidRPr="00800F4F">
        <w:rPr>
          <w:rFonts w:ascii="Arial" w:eastAsia="Arial Nova" w:hAnsi="Arial" w:cs="Arial"/>
          <w:color w:val="333333"/>
          <w:sz w:val="24"/>
          <w:szCs w:val="24"/>
        </w:rPr>
        <w:t xml:space="preserve">See </w:t>
      </w:r>
      <w:hyperlink r:id="rId12" w:history="1">
        <w:r w:rsidR="00CC5244" w:rsidRPr="00CC5244">
          <w:rPr>
            <w:rStyle w:val="Hyperlink"/>
            <w:rFonts w:eastAsia="Arial Nova"/>
            <w:sz w:val="24"/>
            <w:szCs w:val="24"/>
          </w:rPr>
          <w:t>MAEH 322.32</w:t>
        </w:r>
      </w:hyperlink>
      <w:r w:rsidR="00CC5244">
        <w:rPr>
          <w:rFonts w:ascii="Arial" w:eastAsia="Arial Nova" w:hAnsi="Arial" w:cs="Arial"/>
          <w:color w:val="333333"/>
          <w:sz w:val="24"/>
          <w:szCs w:val="24"/>
        </w:rPr>
        <w:t xml:space="preserve"> </w:t>
      </w:r>
      <w:r w:rsidRPr="00800F4F">
        <w:rPr>
          <w:rFonts w:ascii="Arial" w:eastAsia="Arial Nova" w:hAnsi="Arial" w:cs="Arial"/>
          <w:color w:val="333333"/>
          <w:sz w:val="24"/>
          <w:szCs w:val="24"/>
        </w:rPr>
        <w:t>for more information.</w:t>
      </w:r>
    </w:p>
    <w:p w14:paraId="2F2FBC79" w14:textId="77777777" w:rsidR="00800F4F" w:rsidRPr="00800F4F" w:rsidRDefault="00800F4F" w:rsidP="00800F4F">
      <w:pPr>
        <w:pStyle w:val="ListParagraph"/>
        <w:spacing w:after="0" w:line="240" w:lineRule="auto"/>
        <w:ind w:left="1080"/>
        <w:rPr>
          <w:rFonts w:ascii="Arial" w:eastAsia="Arial Nova" w:hAnsi="Arial" w:cs="Arial"/>
          <w:color w:val="333333"/>
          <w:sz w:val="24"/>
          <w:szCs w:val="24"/>
        </w:rPr>
      </w:pPr>
    </w:p>
    <w:p w14:paraId="48F063CE" w14:textId="0949FC41" w:rsidR="00695911" w:rsidRPr="00800F4F" w:rsidRDefault="00695911" w:rsidP="00695911">
      <w:pPr>
        <w:spacing w:after="0" w:line="240" w:lineRule="auto"/>
        <w:rPr>
          <w:rFonts w:ascii="Arial" w:eastAsia="Arial Nova" w:hAnsi="Arial" w:cs="Arial"/>
          <w:color w:val="FF0000"/>
          <w:sz w:val="24"/>
          <w:szCs w:val="24"/>
        </w:rPr>
      </w:pPr>
      <w:r w:rsidRPr="00800F4F">
        <w:rPr>
          <w:rFonts w:ascii="Arial" w:eastAsia="Arial Nova" w:hAnsi="Arial" w:cs="Arial"/>
          <w:color w:val="FF0000"/>
          <w:sz w:val="24"/>
          <w:szCs w:val="24"/>
        </w:rPr>
        <w:t>AHPs who have been re-paroled that were originally paroled between July 31, 2021 and September 30, 2023</w:t>
      </w:r>
      <w:r w:rsidRPr="00800F4F">
        <w:rPr>
          <w:rFonts w:ascii="Arial" w:hAnsi="Arial" w:cs="Arial"/>
          <w:color w:val="FF0000"/>
          <w:sz w:val="24"/>
          <w:szCs w:val="24"/>
        </w:rPr>
        <w:t xml:space="preserve"> </w:t>
      </w:r>
      <w:r w:rsidRPr="00800F4F">
        <w:rPr>
          <w:rFonts w:ascii="Arial" w:eastAsia="Arial Nova" w:hAnsi="Arial" w:cs="Arial"/>
          <w:color w:val="FF0000"/>
          <w:sz w:val="24"/>
          <w:szCs w:val="24"/>
        </w:rPr>
        <w:t xml:space="preserve">are eligible for Medicaid or </w:t>
      </w:r>
      <w:r w:rsidR="005B5F55">
        <w:rPr>
          <w:rFonts w:ascii="Arial" w:eastAsia="Arial Nova" w:hAnsi="Arial" w:cs="Arial"/>
          <w:color w:val="FF0000"/>
          <w:sz w:val="24"/>
          <w:szCs w:val="24"/>
        </w:rPr>
        <w:t>the Children’s Health Insurance Program (</w:t>
      </w:r>
      <w:r w:rsidRPr="00800F4F">
        <w:rPr>
          <w:rFonts w:ascii="Arial" w:eastAsia="Arial Nova" w:hAnsi="Arial" w:cs="Arial"/>
          <w:color w:val="FF0000"/>
          <w:sz w:val="24"/>
          <w:szCs w:val="24"/>
        </w:rPr>
        <w:t>CHIP</w:t>
      </w:r>
      <w:r w:rsidR="005B5F55">
        <w:rPr>
          <w:rFonts w:ascii="Arial" w:eastAsia="Arial Nova" w:hAnsi="Arial" w:cs="Arial"/>
          <w:color w:val="FF0000"/>
          <w:sz w:val="24"/>
          <w:szCs w:val="24"/>
        </w:rPr>
        <w:t>)</w:t>
      </w:r>
      <w:r w:rsidRPr="00800F4F">
        <w:rPr>
          <w:rFonts w:ascii="Arial" w:eastAsia="Arial Nova" w:hAnsi="Arial" w:cs="Arial"/>
          <w:color w:val="FF0000"/>
          <w:sz w:val="24"/>
          <w:szCs w:val="24"/>
        </w:rPr>
        <w:t xml:space="preserve"> to the same extent as refugees, without a five-year waiting period, if they meet other eligibility requirements.</w:t>
      </w:r>
      <w:r w:rsidR="005B5F55">
        <w:rPr>
          <w:rFonts w:ascii="Arial" w:eastAsia="Arial Nova" w:hAnsi="Arial" w:cs="Arial"/>
          <w:color w:val="FF0000"/>
          <w:sz w:val="24"/>
          <w:szCs w:val="24"/>
        </w:rPr>
        <w:t xml:space="preserve"> </w:t>
      </w:r>
      <w:r w:rsidRPr="00800F4F">
        <w:rPr>
          <w:rFonts w:ascii="Arial" w:eastAsia="Arial Nova" w:hAnsi="Arial" w:cs="Arial"/>
          <w:color w:val="FF0000"/>
          <w:sz w:val="24"/>
          <w:szCs w:val="24"/>
        </w:rPr>
        <w:t xml:space="preserve"> These Afghan parolees are considered “qualified noncitizens” for purposes of Medicaid and CHIP eligibility since they are eligible for the same benefits as refugees. </w:t>
      </w:r>
      <w:r w:rsidR="005B5F55">
        <w:rPr>
          <w:rFonts w:ascii="Arial" w:eastAsia="Arial Nova" w:hAnsi="Arial" w:cs="Arial"/>
          <w:color w:val="FF0000"/>
          <w:sz w:val="24"/>
          <w:szCs w:val="24"/>
        </w:rPr>
        <w:t xml:space="preserve"> </w:t>
      </w:r>
      <w:r w:rsidRPr="00800F4F">
        <w:rPr>
          <w:rFonts w:ascii="Arial" w:eastAsia="Arial Nova" w:hAnsi="Arial" w:cs="Arial"/>
          <w:color w:val="FF0000"/>
          <w:sz w:val="24"/>
          <w:szCs w:val="24"/>
        </w:rPr>
        <w:t>Federal law states that Afghans paroled into the United States between July 31, 2021 and September 30, 2023, regardless of whether they are Special Immigrant (SI) or non-SI parolees (sometimes referred as a “humanitarian parole” or “</w:t>
      </w:r>
      <w:r w:rsidRPr="005B0D69">
        <w:rPr>
          <w:rFonts w:ascii="Arial" w:eastAsia="Arial Nova" w:hAnsi="Arial" w:cs="Arial"/>
          <w:color w:val="FF0000"/>
          <w:sz w:val="24"/>
          <w:szCs w:val="24"/>
        </w:rPr>
        <w:t>OAR</w:t>
      </w:r>
      <w:r w:rsidRPr="00800F4F">
        <w:rPr>
          <w:rFonts w:ascii="Arial" w:eastAsia="Arial Nova" w:hAnsi="Arial" w:cs="Arial"/>
          <w:color w:val="FF0000"/>
          <w:sz w:val="24"/>
          <w:szCs w:val="24"/>
        </w:rPr>
        <w:t xml:space="preserve"> parole”), shall be eligible for resettlement assistance, entitlement programs, and other benefits available to refugees admitted under section 207 of the Immigration and Nationality Act, until March 31, 2023, </w:t>
      </w:r>
      <w:r w:rsidRPr="00800F4F">
        <w:rPr>
          <w:rFonts w:ascii="Arial" w:eastAsia="Arial Nova" w:hAnsi="Arial" w:cs="Arial"/>
          <w:b/>
          <w:bCs/>
          <w:color w:val="FF0000"/>
          <w:sz w:val="24"/>
          <w:szCs w:val="24"/>
          <w:u w:val="single"/>
        </w:rPr>
        <w:t>or the end of their parole term, whichever is later</w:t>
      </w:r>
      <w:r w:rsidRPr="00BE1B86">
        <w:rPr>
          <w:rFonts w:ascii="Arial" w:eastAsia="Arial Nova" w:hAnsi="Arial" w:cs="Arial"/>
          <w:color w:val="FF0000"/>
          <w:sz w:val="24"/>
          <w:szCs w:val="24"/>
        </w:rPr>
        <w:t>.</w:t>
      </w:r>
    </w:p>
    <w:p w14:paraId="495DB9A7" w14:textId="77777777" w:rsidR="00695911" w:rsidRDefault="00695911" w:rsidP="009C171E">
      <w:pPr>
        <w:spacing w:after="0" w:line="240" w:lineRule="auto"/>
        <w:rPr>
          <w:rFonts w:ascii="Arial" w:eastAsia="Arial Nova" w:hAnsi="Arial" w:cs="Arial"/>
          <w:color w:val="333333"/>
          <w:sz w:val="24"/>
          <w:szCs w:val="24"/>
        </w:rPr>
      </w:pPr>
    </w:p>
    <w:p w14:paraId="2EAEC0F1" w14:textId="765F08ED" w:rsidR="00766ACE" w:rsidRDefault="009C171E" w:rsidP="009C171E">
      <w:pPr>
        <w:spacing w:after="0" w:line="240" w:lineRule="auto"/>
        <w:rPr>
          <w:rFonts w:ascii="Arial" w:eastAsia="Arial Nova" w:hAnsi="Arial" w:cs="Arial"/>
          <w:color w:val="333333"/>
          <w:sz w:val="24"/>
          <w:szCs w:val="24"/>
        </w:rPr>
      </w:pPr>
      <w:r w:rsidRPr="35C44DCA">
        <w:rPr>
          <w:rFonts w:ascii="Arial" w:eastAsia="Arial Nova" w:hAnsi="Arial" w:cs="Arial"/>
          <w:color w:val="333333"/>
          <w:sz w:val="24"/>
          <w:szCs w:val="24"/>
        </w:rPr>
        <w:t xml:space="preserve">Ukrainian and Afghan noncitizens who do not qualify for full MA benefits based on their immigration status may be eligible for Emergency Medical Assistance (EMA) which </w:t>
      </w:r>
      <w:r w:rsidRPr="35C44DCA">
        <w:rPr>
          <w:rFonts w:ascii="Arial" w:eastAsia="Arial Nova" w:hAnsi="Arial" w:cs="Arial"/>
          <w:color w:val="333333"/>
          <w:sz w:val="24"/>
          <w:szCs w:val="24"/>
        </w:rPr>
        <w:lastRenderedPageBreak/>
        <w:t xml:space="preserve">pays for services necessary to treat an EMC if they meet all other eligibility requirements.  See </w:t>
      </w:r>
      <w:hyperlink r:id="rId13">
        <w:r w:rsidRPr="35C44DCA">
          <w:rPr>
            <w:rStyle w:val="Hyperlink"/>
            <w:sz w:val="24"/>
            <w:szCs w:val="24"/>
          </w:rPr>
          <w:t>Ops Memo 22-07-02</w:t>
        </w:r>
      </w:hyperlink>
      <w:r w:rsidRPr="35C44DCA">
        <w:rPr>
          <w:rFonts w:ascii="Arial" w:eastAsia="Arial Nova" w:hAnsi="Arial" w:cs="Arial"/>
          <w:color w:val="333333"/>
          <w:sz w:val="24"/>
          <w:szCs w:val="24"/>
        </w:rPr>
        <w:t xml:space="preserve"> for more information on EMA procedures.</w:t>
      </w:r>
    </w:p>
    <w:p w14:paraId="1FB0B852" w14:textId="2FA38193" w:rsidR="009C171E" w:rsidRPr="009C171E" w:rsidRDefault="009C171E" w:rsidP="009C171E">
      <w:pPr>
        <w:spacing w:after="0" w:line="240" w:lineRule="auto"/>
        <w:rPr>
          <w:rFonts w:ascii="Arial" w:eastAsia="Arial Nova" w:hAnsi="Arial" w:cs="Arial"/>
          <w:color w:val="333333"/>
          <w:sz w:val="24"/>
          <w:szCs w:val="24"/>
        </w:rPr>
      </w:pPr>
      <w:r w:rsidRPr="009C171E">
        <w:rPr>
          <w:rFonts w:ascii="Arial" w:eastAsia="Arial Nova" w:hAnsi="Arial" w:cs="Arial"/>
          <w:color w:val="333333"/>
          <w:sz w:val="24"/>
          <w:szCs w:val="24"/>
        </w:rPr>
        <w:t xml:space="preserve"> </w:t>
      </w:r>
    </w:p>
    <w:p w14:paraId="599BF449" w14:textId="77777777" w:rsidR="009C171E" w:rsidRDefault="009C171E" w:rsidP="009C171E">
      <w:pPr>
        <w:spacing w:after="0" w:line="240" w:lineRule="auto"/>
        <w:rPr>
          <w:rFonts w:ascii="Arial" w:eastAsia="Arial Nova" w:hAnsi="Arial" w:cs="Arial"/>
          <w:color w:val="333333"/>
          <w:sz w:val="24"/>
          <w:szCs w:val="24"/>
        </w:rPr>
      </w:pPr>
      <w:r w:rsidRPr="009C171E">
        <w:rPr>
          <w:rFonts w:ascii="Arial" w:eastAsia="Arial Nova" w:hAnsi="Arial" w:cs="Arial"/>
          <w:color w:val="333333"/>
          <w:sz w:val="24"/>
          <w:szCs w:val="24"/>
        </w:rPr>
        <w:t>Parolees and refugees who are not eligible for MA, CHIP, or RMA may be eligible for Marketplace coverage through Pennie with financial assistance.</w:t>
      </w:r>
    </w:p>
    <w:p w14:paraId="27FC0B49" w14:textId="77777777" w:rsidR="00B45F7F" w:rsidRDefault="00B45F7F" w:rsidP="009C171E">
      <w:pPr>
        <w:spacing w:after="0" w:line="240" w:lineRule="auto"/>
        <w:rPr>
          <w:rFonts w:ascii="Arial" w:hAnsi="Arial" w:cs="Arial"/>
          <w:b/>
          <w:bCs/>
          <w:sz w:val="24"/>
          <w:szCs w:val="24"/>
        </w:rPr>
      </w:pPr>
    </w:p>
    <w:p w14:paraId="4EF76DD5" w14:textId="798615B7" w:rsidR="009C171E" w:rsidRPr="009C171E" w:rsidRDefault="009C171E" w:rsidP="009C171E">
      <w:pPr>
        <w:spacing w:after="0" w:line="240" w:lineRule="auto"/>
        <w:rPr>
          <w:rFonts w:ascii="Arial" w:eastAsia="Arial" w:hAnsi="Arial" w:cs="Arial"/>
          <w:b/>
          <w:bCs/>
          <w:sz w:val="24"/>
          <w:szCs w:val="24"/>
        </w:rPr>
      </w:pPr>
      <w:r w:rsidRPr="009C171E">
        <w:rPr>
          <w:rFonts w:ascii="Arial" w:hAnsi="Arial" w:cs="Arial"/>
          <w:b/>
          <w:bCs/>
          <w:sz w:val="24"/>
          <w:szCs w:val="24"/>
        </w:rPr>
        <w:t>SNAP:</w:t>
      </w:r>
    </w:p>
    <w:p w14:paraId="4EE02743" w14:textId="77777777" w:rsidR="001B098B" w:rsidRDefault="00FC023E" w:rsidP="009C171E">
      <w:pPr>
        <w:spacing w:after="0" w:line="240" w:lineRule="auto"/>
        <w:rPr>
          <w:rFonts w:ascii="Arial" w:eastAsia="Arial" w:hAnsi="Arial" w:cs="Arial"/>
          <w:sz w:val="24"/>
          <w:szCs w:val="24"/>
        </w:rPr>
      </w:pPr>
      <w:r w:rsidRPr="002E2D67">
        <w:rPr>
          <w:rFonts w:ascii="Arial" w:eastAsia="Arial" w:hAnsi="Arial" w:cs="Arial"/>
          <w:color w:val="FF0000"/>
          <w:sz w:val="24"/>
          <w:szCs w:val="24"/>
        </w:rPr>
        <w:t>AHP</w:t>
      </w:r>
      <w:r w:rsidR="009C171E" w:rsidRPr="002E2D67">
        <w:rPr>
          <w:rFonts w:ascii="Arial" w:eastAsia="Arial" w:hAnsi="Arial" w:cs="Arial"/>
          <w:color w:val="FF0000"/>
          <w:sz w:val="24"/>
          <w:szCs w:val="24"/>
        </w:rPr>
        <w:t xml:space="preserve"> </w:t>
      </w:r>
      <w:r w:rsidR="009C171E" w:rsidRPr="009C171E">
        <w:rPr>
          <w:rFonts w:ascii="Arial" w:eastAsia="Arial" w:hAnsi="Arial" w:cs="Arial"/>
          <w:sz w:val="24"/>
          <w:szCs w:val="24"/>
        </w:rPr>
        <w:t>individuals are not eligible for SNAP unless they meet another eligible immigration status and continue to meet all other SNAP eligibility requirements.</w:t>
      </w:r>
      <w:r w:rsidR="001B098B">
        <w:rPr>
          <w:rFonts w:ascii="Arial" w:eastAsia="Arial" w:hAnsi="Arial" w:cs="Arial"/>
          <w:sz w:val="24"/>
          <w:szCs w:val="24"/>
        </w:rPr>
        <w:t xml:space="preserve"> </w:t>
      </w:r>
    </w:p>
    <w:p w14:paraId="27E2027D" w14:textId="77777777" w:rsidR="001B098B" w:rsidRDefault="001B098B" w:rsidP="009C171E">
      <w:pPr>
        <w:spacing w:after="0" w:line="240" w:lineRule="auto"/>
        <w:rPr>
          <w:rFonts w:ascii="Arial" w:eastAsia="Arial" w:hAnsi="Arial" w:cs="Arial"/>
          <w:sz w:val="24"/>
          <w:szCs w:val="24"/>
        </w:rPr>
      </w:pPr>
    </w:p>
    <w:p w14:paraId="053D7201" w14:textId="5D64FC8A" w:rsidR="009C171E" w:rsidRPr="001B098B" w:rsidRDefault="001B098B" w:rsidP="009C171E">
      <w:pPr>
        <w:spacing w:after="0" w:line="240" w:lineRule="auto"/>
        <w:rPr>
          <w:rFonts w:ascii="Arial" w:eastAsia="Arial" w:hAnsi="Arial" w:cs="Arial"/>
          <w:color w:val="FF0000"/>
          <w:sz w:val="24"/>
          <w:szCs w:val="24"/>
        </w:rPr>
      </w:pPr>
      <w:r w:rsidRPr="001B098B">
        <w:rPr>
          <w:rFonts w:ascii="Arial" w:eastAsia="Arial" w:hAnsi="Arial" w:cs="Arial"/>
          <w:color w:val="FF0000"/>
          <w:sz w:val="24"/>
          <w:szCs w:val="24"/>
        </w:rPr>
        <w:t xml:space="preserve">However, AHPs who were granted parole between July 31, 2021, and September 30, 2023, and have been re-paroled may be eligible for SNAP if they meet all other SNAP eligibility requirements. </w:t>
      </w:r>
      <w:r w:rsidR="00802889">
        <w:rPr>
          <w:rFonts w:ascii="Arial" w:eastAsia="Arial" w:hAnsi="Arial" w:cs="Arial"/>
          <w:color w:val="FF0000"/>
          <w:sz w:val="24"/>
          <w:szCs w:val="24"/>
        </w:rPr>
        <w:t xml:space="preserve"> </w:t>
      </w:r>
      <w:r w:rsidRPr="001B098B">
        <w:rPr>
          <w:rFonts w:ascii="Arial" w:eastAsia="Arial" w:hAnsi="Arial" w:cs="Arial"/>
          <w:color w:val="FF0000"/>
          <w:sz w:val="24"/>
          <w:szCs w:val="24"/>
        </w:rPr>
        <w:t xml:space="preserve">These individuals are not subject to a waiting period and are immediately eligible for benefits. </w:t>
      </w:r>
      <w:r w:rsidR="00802889">
        <w:rPr>
          <w:rFonts w:ascii="Arial" w:eastAsia="Arial" w:hAnsi="Arial" w:cs="Arial"/>
          <w:color w:val="FF0000"/>
          <w:sz w:val="24"/>
          <w:szCs w:val="24"/>
        </w:rPr>
        <w:t xml:space="preserve"> </w:t>
      </w:r>
      <w:r w:rsidRPr="001B098B">
        <w:rPr>
          <w:rFonts w:ascii="Arial" w:eastAsia="Arial" w:hAnsi="Arial" w:cs="Arial"/>
          <w:color w:val="FF0000"/>
          <w:sz w:val="24"/>
          <w:szCs w:val="24"/>
        </w:rPr>
        <w:t xml:space="preserve">These individuals may receive SNAP benefits for a limited period, either through March 31, 2023, or until the end of their parole term, whichever is later. </w:t>
      </w:r>
      <w:r w:rsidR="00802889">
        <w:rPr>
          <w:rFonts w:ascii="Arial" w:eastAsia="Arial" w:hAnsi="Arial" w:cs="Arial"/>
          <w:color w:val="FF0000"/>
          <w:sz w:val="24"/>
          <w:szCs w:val="24"/>
        </w:rPr>
        <w:t xml:space="preserve"> </w:t>
      </w:r>
      <w:r w:rsidRPr="001B098B">
        <w:rPr>
          <w:rFonts w:ascii="Arial" w:eastAsia="Arial" w:hAnsi="Arial" w:cs="Arial"/>
          <w:color w:val="FF0000"/>
          <w:sz w:val="24"/>
          <w:szCs w:val="24"/>
        </w:rPr>
        <w:t>The end of their parole term includes the parole period that was extended when the household was re-paroled.</w:t>
      </w:r>
    </w:p>
    <w:p w14:paraId="214B39E0" w14:textId="77777777" w:rsidR="009C171E" w:rsidRPr="009C171E" w:rsidRDefault="009C171E" w:rsidP="009C171E">
      <w:pPr>
        <w:spacing w:after="0" w:line="240" w:lineRule="auto"/>
        <w:rPr>
          <w:rFonts w:ascii="Arial" w:hAnsi="Arial" w:cs="Arial"/>
          <w:sz w:val="24"/>
          <w:szCs w:val="24"/>
        </w:rPr>
      </w:pPr>
    </w:p>
    <w:p w14:paraId="5DF811FA" w14:textId="77777777" w:rsidR="009C171E" w:rsidRPr="009C171E" w:rsidRDefault="009C171E" w:rsidP="009C171E">
      <w:pPr>
        <w:spacing w:after="0" w:line="240" w:lineRule="auto"/>
        <w:rPr>
          <w:rFonts w:ascii="Arial" w:hAnsi="Arial" w:cs="Arial"/>
          <w:b/>
          <w:bCs/>
          <w:sz w:val="24"/>
          <w:szCs w:val="24"/>
        </w:rPr>
      </w:pPr>
      <w:r w:rsidRPr="009C171E">
        <w:rPr>
          <w:rFonts w:ascii="Arial" w:hAnsi="Arial" w:cs="Arial"/>
          <w:b/>
          <w:bCs/>
          <w:sz w:val="24"/>
          <w:szCs w:val="24"/>
        </w:rPr>
        <w:t xml:space="preserve">LIHEAP: </w:t>
      </w:r>
    </w:p>
    <w:p w14:paraId="44DDD47D" w14:textId="10D6883A" w:rsidR="005F5726" w:rsidRPr="009C171E" w:rsidRDefault="009C171E" w:rsidP="009C171E">
      <w:pPr>
        <w:spacing w:after="0" w:line="240" w:lineRule="auto"/>
        <w:contextualSpacing/>
        <w:rPr>
          <w:rFonts w:ascii="Arial" w:eastAsia="Times New Roman" w:hAnsi="Arial" w:cs="Arial"/>
          <w:sz w:val="24"/>
          <w:szCs w:val="24"/>
        </w:rPr>
      </w:pPr>
      <w:r w:rsidRPr="009C171E">
        <w:rPr>
          <w:rFonts w:ascii="Arial" w:eastAsia="Arial" w:hAnsi="Arial" w:cs="Arial"/>
          <w:sz w:val="24"/>
          <w:szCs w:val="24"/>
        </w:rPr>
        <w:t>These individuals may be eligible for LIHEAP if they meet the definition of a qualified noncitizen, as defined in LIHEAP Handbook 622.2.</w:t>
      </w:r>
    </w:p>
    <w:sectPr w:rsidR="005F5726" w:rsidRPr="009C171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81D7" w14:textId="77777777" w:rsidR="00526CC0" w:rsidRDefault="00526CC0" w:rsidP="00E30ECE">
      <w:pPr>
        <w:spacing w:after="0" w:line="240" w:lineRule="auto"/>
      </w:pPr>
      <w:r>
        <w:separator/>
      </w:r>
    </w:p>
  </w:endnote>
  <w:endnote w:type="continuationSeparator" w:id="0">
    <w:p w14:paraId="3CEA848D" w14:textId="77777777" w:rsidR="00526CC0" w:rsidRDefault="00526CC0"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3664" w14:textId="77777777" w:rsidR="00526CC0" w:rsidRDefault="00526CC0" w:rsidP="00E30ECE">
      <w:pPr>
        <w:spacing w:after="0" w:line="240" w:lineRule="auto"/>
      </w:pPr>
      <w:r>
        <w:separator/>
      </w:r>
    </w:p>
  </w:footnote>
  <w:footnote w:type="continuationSeparator" w:id="0">
    <w:p w14:paraId="767CA157" w14:textId="77777777" w:rsidR="00526CC0" w:rsidRDefault="00526CC0"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B23D8"/>
    <w:multiLevelType w:val="hybridMultilevel"/>
    <w:tmpl w:val="5460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84443"/>
    <w:multiLevelType w:val="hybridMultilevel"/>
    <w:tmpl w:val="5BDC87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52068"/>
    <w:multiLevelType w:val="hybridMultilevel"/>
    <w:tmpl w:val="046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4"/>
  </w:num>
  <w:num w:numId="2" w16cid:durableId="1463769994">
    <w:abstractNumId w:val="8"/>
  </w:num>
  <w:num w:numId="3" w16cid:durableId="372005140">
    <w:abstractNumId w:val="3"/>
  </w:num>
  <w:num w:numId="4" w16cid:durableId="1453136664">
    <w:abstractNumId w:val="1"/>
  </w:num>
  <w:num w:numId="5" w16cid:durableId="834031179">
    <w:abstractNumId w:val="5"/>
  </w:num>
  <w:num w:numId="6" w16cid:durableId="482115181">
    <w:abstractNumId w:val="6"/>
  </w:num>
  <w:num w:numId="7" w16cid:durableId="526986159">
    <w:abstractNumId w:val="0"/>
  </w:num>
  <w:num w:numId="8" w16cid:durableId="1736976864">
    <w:abstractNumId w:val="10"/>
  </w:num>
  <w:num w:numId="9" w16cid:durableId="1241914475">
    <w:abstractNumId w:val="9"/>
  </w:num>
  <w:num w:numId="10" w16cid:durableId="1851986924">
    <w:abstractNumId w:val="7"/>
  </w:num>
  <w:num w:numId="11" w16cid:durableId="2044554632">
    <w:abstractNumId w:val="2"/>
  </w:num>
  <w:num w:numId="12" w16cid:durableId="1502544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4185B"/>
    <w:rsid w:val="00053EF7"/>
    <w:rsid w:val="000558BF"/>
    <w:rsid w:val="000653A9"/>
    <w:rsid w:val="0009524A"/>
    <w:rsid w:val="000A5A70"/>
    <w:rsid w:val="000C7A1D"/>
    <w:rsid w:val="000E14C9"/>
    <w:rsid w:val="001075D4"/>
    <w:rsid w:val="00110EB2"/>
    <w:rsid w:val="001155BB"/>
    <w:rsid w:val="001211B4"/>
    <w:rsid w:val="0013383D"/>
    <w:rsid w:val="00173E4D"/>
    <w:rsid w:val="00190044"/>
    <w:rsid w:val="001B098B"/>
    <w:rsid w:val="001C6766"/>
    <w:rsid w:val="001C73F0"/>
    <w:rsid w:val="001D3930"/>
    <w:rsid w:val="001D5A55"/>
    <w:rsid w:val="001D6FA8"/>
    <w:rsid w:val="001D7709"/>
    <w:rsid w:val="001E41B7"/>
    <w:rsid w:val="001F4EA2"/>
    <w:rsid w:val="00201779"/>
    <w:rsid w:val="00204022"/>
    <w:rsid w:val="0024010D"/>
    <w:rsid w:val="0024051B"/>
    <w:rsid w:val="0025247A"/>
    <w:rsid w:val="0028053B"/>
    <w:rsid w:val="002A23BE"/>
    <w:rsid w:val="002C2B97"/>
    <w:rsid w:val="002E1109"/>
    <w:rsid w:val="002E2D67"/>
    <w:rsid w:val="002F402C"/>
    <w:rsid w:val="00301BAE"/>
    <w:rsid w:val="003050D0"/>
    <w:rsid w:val="003066C8"/>
    <w:rsid w:val="00313BD5"/>
    <w:rsid w:val="00314815"/>
    <w:rsid w:val="00335200"/>
    <w:rsid w:val="003364A2"/>
    <w:rsid w:val="00340551"/>
    <w:rsid w:val="00353164"/>
    <w:rsid w:val="00370C8B"/>
    <w:rsid w:val="00372B62"/>
    <w:rsid w:val="00377C07"/>
    <w:rsid w:val="003905B9"/>
    <w:rsid w:val="00397C9D"/>
    <w:rsid w:val="003A53CB"/>
    <w:rsid w:val="003B3CAE"/>
    <w:rsid w:val="003B62FA"/>
    <w:rsid w:val="003C4082"/>
    <w:rsid w:val="003D37B2"/>
    <w:rsid w:val="003D478C"/>
    <w:rsid w:val="003E2B82"/>
    <w:rsid w:val="003E5394"/>
    <w:rsid w:val="003F5AE2"/>
    <w:rsid w:val="00400B4F"/>
    <w:rsid w:val="00415639"/>
    <w:rsid w:val="0042371E"/>
    <w:rsid w:val="00446A5D"/>
    <w:rsid w:val="004476DE"/>
    <w:rsid w:val="004518AF"/>
    <w:rsid w:val="00456ED0"/>
    <w:rsid w:val="004606E7"/>
    <w:rsid w:val="0047548C"/>
    <w:rsid w:val="004923F0"/>
    <w:rsid w:val="00494958"/>
    <w:rsid w:val="004A2097"/>
    <w:rsid w:val="004A51CE"/>
    <w:rsid w:val="004B0277"/>
    <w:rsid w:val="004C0831"/>
    <w:rsid w:val="004E0A00"/>
    <w:rsid w:val="004E5F29"/>
    <w:rsid w:val="00517FB4"/>
    <w:rsid w:val="00526CC0"/>
    <w:rsid w:val="00526D5B"/>
    <w:rsid w:val="00527A30"/>
    <w:rsid w:val="00531F2F"/>
    <w:rsid w:val="00540510"/>
    <w:rsid w:val="00552C29"/>
    <w:rsid w:val="00555154"/>
    <w:rsid w:val="005642DE"/>
    <w:rsid w:val="00570B64"/>
    <w:rsid w:val="0057127A"/>
    <w:rsid w:val="00571660"/>
    <w:rsid w:val="005826DE"/>
    <w:rsid w:val="00583354"/>
    <w:rsid w:val="0058622A"/>
    <w:rsid w:val="005B0D69"/>
    <w:rsid w:val="005B5F55"/>
    <w:rsid w:val="005B67B5"/>
    <w:rsid w:val="005C0BAC"/>
    <w:rsid w:val="005C3EB9"/>
    <w:rsid w:val="005D28B2"/>
    <w:rsid w:val="005D6149"/>
    <w:rsid w:val="005E485C"/>
    <w:rsid w:val="005F19F2"/>
    <w:rsid w:val="005F5726"/>
    <w:rsid w:val="00602FC7"/>
    <w:rsid w:val="006043C4"/>
    <w:rsid w:val="0060598D"/>
    <w:rsid w:val="006176B8"/>
    <w:rsid w:val="00623591"/>
    <w:rsid w:val="006254D8"/>
    <w:rsid w:val="006327EF"/>
    <w:rsid w:val="00642496"/>
    <w:rsid w:val="00674303"/>
    <w:rsid w:val="00684B2A"/>
    <w:rsid w:val="00695911"/>
    <w:rsid w:val="006B04FF"/>
    <w:rsid w:val="006B7A81"/>
    <w:rsid w:val="006C57E5"/>
    <w:rsid w:val="006C5E75"/>
    <w:rsid w:val="006F1020"/>
    <w:rsid w:val="0071259C"/>
    <w:rsid w:val="007128B2"/>
    <w:rsid w:val="007168C1"/>
    <w:rsid w:val="007358AF"/>
    <w:rsid w:val="0074525D"/>
    <w:rsid w:val="00750167"/>
    <w:rsid w:val="00750D9E"/>
    <w:rsid w:val="00766ACE"/>
    <w:rsid w:val="0076724D"/>
    <w:rsid w:val="00777DED"/>
    <w:rsid w:val="0078106B"/>
    <w:rsid w:val="007B77B5"/>
    <w:rsid w:val="007F2B2C"/>
    <w:rsid w:val="00800F4F"/>
    <w:rsid w:val="00802889"/>
    <w:rsid w:val="00807BCE"/>
    <w:rsid w:val="008354F8"/>
    <w:rsid w:val="008375D9"/>
    <w:rsid w:val="00841AC2"/>
    <w:rsid w:val="00851B46"/>
    <w:rsid w:val="0085354A"/>
    <w:rsid w:val="00863DD0"/>
    <w:rsid w:val="00866FFF"/>
    <w:rsid w:val="0088439A"/>
    <w:rsid w:val="00886594"/>
    <w:rsid w:val="008A69DA"/>
    <w:rsid w:val="008D0B09"/>
    <w:rsid w:val="008D21D6"/>
    <w:rsid w:val="008D2866"/>
    <w:rsid w:val="008D3B24"/>
    <w:rsid w:val="008F1E1A"/>
    <w:rsid w:val="008F4ED0"/>
    <w:rsid w:val="009053CC"/>
    <w:rsid w:val="00907375"/>
    <w:rsid w:val="00907395"/>
    <w:rsid w:val="0090789B"/>
    <w:rsid w:val="00913335"/>
    <w:rsid w:val="00914A6D"/>
    <w:rsid w:val="009325D1"/>
    <w:rsid w:val="009418F2"/>
    <w:rsid w:val="009472D9"/>
    <w:rsid w:val="009726E1"/>
    <w:rsid w:val="00982E25"/>
    <w:rsid w:val="009866B5"/>
    <w:rsid w:val="009919ED"/>
    <w:rsid w:val="009A3826"/>
    <w:rsid w:val="009C171E"/>
    <w:rsid w:val="009D1DB2"/>
    <w:rsid w:val="009E67D1"/>
    <w:rsid w:val="009F28D1"/>
    <w:rsid w:val="009F59AC"/>
    <w:rsid w:val="009F6961"/>
    <w:rsid w:val="00A425E0"/>
    <w:rsid w:val="00A62B56"/>
    <w:rsid w:val="00A6644D"/>
    <w:rsid w:val="00A76DE5"/>
    <w:rsid w:val="00A81BD9"/>
    <w:rsid w:val="00A82FEF"/>
    <w:rsid w:val="00A958F6"/>
    <w:rsid w:val="00AA1C6D"/>
    <w:rsid w:val="00AA70AF"/>
    <w:rsid w:val="00AB1B17"/>
    <w:rsid w:val="00AB4AEF"/>
    <w:rsid w:val="00AC4978"/>
    <w:rsid w:val="00AD1FA3"/>
    <w:rsid w:val="00AF5EAA"/>
    <w:rsid w:val="00B120D1"/>
    <w:rsid w:val="00B45E21"/>
    <w:rsid w:val="00B45F7F"/>
    <w:rsid w:val="00B51E0B"/>
    <w:rsid w:val="00B57769"/>
    <w:rsid w:val="00B61360"/>
    <w:rsid w:val="00B61AB6"/>
    <w:rsid w:val="00B6490F"/>
    <w:rsid w:val="00B728EF"/>
    <w:rsid w:val="00B738C1"/>
    <w:rsid w:val="00B7448E"/>
    <w:rsid w:val="00B84884"/>
    <w:rsid w:val="00BB672E"/>
    <w:rsid w:val="00BD3299"/>
    <w:rsid w:val="00BE1B86"/>
    <w:rsid w:val="00BE433D"/>
    <w:rsid w:val="00BE6872"/>
    <w:rsid w:val="00C12EB2"/>
    <w:rsid w:val="00C17B5D"/>
    <w:rsid w:val="00C21C4D"/>
    <w:rsid w:val="00C343E3"/>
    <w:rsid w:val="00C50180"/>
    <w:rsid w:val="00C519E0"/>
    <w:rsid w:val="00C52F3D"/>
    <w:rsid w:val="00C532C6"/>
    <w:rsid w:val="00C72080"/>
    <w:rsid w:val="00C87675"/>
    <w:rsid w:val="00C87903"/>
    <w:rsid w:val="00C9078B"/>
    <w:rsid w:val="00C932D1"/>
    <w:rsid w:val="00C93B9B"/>
    <w:rsid w:val="00CA2218"/>
    <w:rsid w:val="00CA27F7"/>
    <w:rsid w:val="00CB3C00"/>
    <w:rsid w:val="00CB6865"/>
    <w:rsid w:val="00CC0023"/>
    <w:rsid w:val="00CC3512"/>
    <w:rsid w:val="00CC5244"/>
    <w:rsid w:val="00CC6F61"/>
    <w:rsid w:val="00CE1E12"/>
    <w:rsid w:val="00D17830"/>
    <w:rsid w:val="00D23247"/>
    <w:rsid w:val="00D27844"/>
    <w:rsid w:val="00D37C2F"/>
    <w:rsid w:val="00D632AF"/>
    <w:rsid w:val="00D63A62"/>
    <w:rsid w:val="00D64AB7"/>
    <w:rsid w:val="00D75DB4"/>
    <w:rsid w:val="00D80D1C"/>
    <w:rsid w:val="00D96821"/>
    <w:rsid w:val="00DA4AA9"/>
    <w:rsid w:val="00DB1366"/>
    <w:rsid w:val="00DC75B3"/>
    <w:rsid w:val="00DD77D7"/>
    <w:rsid w:val="00DE2569"/>
    <w:rsid w:val="00E061EA"/>
    <w:rsid w:val="00E10057"/>
    <w:rsid w:val="00E1323B"/>
    <w:rsid w:val="00E1494B"/>
    <w:rsid w:val="00E17268"/>
    <w:rsid w:val="00E22299"/>
    <w:rsid w:val="00E30ECE"/>
    <w:rsid w:val="00E345E1"/>
    <w:rsid w:val="00E3732E"/>
    <w:rsid w:val="00E5137E"/>
    <w:rsid w:val="00E52CEF"/>
    <w:rsid w:val="00E73A91"/>
    <w:rsid w:val="00E91739"/>
    <w:rsid w:val="00E91C18"/>
    <w:rsid w:val="00E92B25"/>
    <w:rsid w:val="00E971D3"/>
    <w:rsid w:val="00EA1EDD"/>
    <w:rsid w:val="00ED0964"/>
    <w:rsid w:val="00ED5C4C"/>
    <w:rsid w:val="00EE3EC6"/>
    <w:rsid w:val="00EE4921"/>
    <w:rsid w:val="00EE6B41"/>
    <w:rsid w:val="00F016B1"/>
    <w:rsid w:val="00F02F62"/>
    <w:rsid w:val="00F104E5"/>
    <w:rsid w:val="00F30C93"/>
    <w:rsid w:val="00F42F42"/>
    <w:rsid w:val="00F46B77"/>
    <w:rsid w:val="00F8175A"/>
    <w:rsid w:val="00F83D43"/>
    <w:rsid w:val="00F92D50"/>
    <w:rsid w:val="00F951C8"/>
    <w:rsid w:val="00FA40B8"/>
    <w:rsid w:val="00FB498A"/>
    <w:rsid w:val="00FC023E"/>
    <w:rsid w:val="11AB7252"/>
    <w:rsid w:val="35C44DCA"/>
    <w:rsid w:val="6DC0F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character" w:customStyle="1" w:styleId="normaltextrun">
    <w:name w:val="normaltextrun"/>
    <w:basedOn w:val="DefaultParagraphFont"/>
    <w:rsid w:val="00750D9E"/>
  </w:style>
  <w:style w:type="character" w:customStyle="1" w:styleId="eop">
    <w:name w:val="eop"/>
    <w:basedOn w:val="DefaultParagraphFont"/>
    <w:rsid w:val="00750D9E"/>
  </w:style>
  <w:style w:type="paragraph" w:customStyle="1" w:styleId="paragraph">
    <w:name w:val="paragraph"/>
    <w:basedOn w:val="Normal"/>
    <w:rsid w:val="00517FB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A27F7"/>
    <w:pPr>
      <w:spacing w:after="0" w:line="240" w:lineRule="auto"/>
    </w:pPr>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B6490F"/>
    <w:rPr>
      <w:b/>
      <w:bCs/>
    </w:rPr>
  </w:style>
  <w:style w:type="character" w:customStyle="1" w:styleId="CommentSubjectChar">
    <w:name w:val="Comment Subject Char"/>
    <w:basedOn w:val="CommentTextChar"/>
    <w:link w:val="CommentSubject"/>
    <w:uiPriority w:val="99"/>
    <w:semiHidden/>
    <w:rsid w:val="00B649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844171402">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dpw.state.pa.us/oimpolicymanuals/ma/OPS_Memo_-_Emergency_Medical_Assistance_(EMA)_for_Non-Citizens_22-07-02.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vices.dpw.state.pa.us/oimpolicymanuals/ma/322_Citizen_Noncitizen/322_3_Alien_Statu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cash/OPS_21-11-01__Eligibility_for_Afghan_Nationals_and_Acceptable_Documentation_of_Immigration_Statu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4a30bb-b2f1-43b2-96cc-abd04a0226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14" ma:contentTypeDescription="Create a new document." ma:contentTypeScope="" ma:versionID="66f8eaccab605886205ac47746154465">
  <xsd:schema xmlns:xsd="http://www.w3.org/2001/XMLSchema" xmlns:xs="http://www.w3.org/2001/XMLSchema" xmlns:p="http://schemas.microsoft.com/office/2006/metadata/properties" xmlns:ns3="d04a30bb-b2f1-43b2-96cc-abd04a022632" xmlns:ns4="7923945c-8944-4547-9eb2-53aeb1cfd807" targetNamespace="http://schemas.microsoft.com/office/2006/metadata/properties" ma:root="true" ma:fieldsID="02babfadd8723628e13c742d27f6880d" ns3:_="" ns4:_="">
    <xsd:import namespace="d04a30bb-b2f1-43b2-96cc-abd04a022632"/>
    <xsd:import namespace="7923945c-8944-4547-9eb2-53aeb1cfd8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3945c-8944-4547-9eb2-53aeb1cfd8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2.xml><?xml version="1.0" encoding="utf-8"?>
<ds:datastoreItem xmlns:ds="http://schemas.openxmlformats.org/officeDocument/2006/customXml" ds:itemID="{39E2A05E-7367-442F-A963-5740746821AA}">
  <ds:schemaRefs>
    <ds:schemaRef ds:uri="http://schemas.microsoft.com/sharepoint/v3/contenttype/forms"/>
  </ds:schemaRefs>
</ds:datastoreItem>
</file>

<file path=customXml/itemProps3.xml><?xml version="1.0" encoding="utf-8"?>
<ds:datastoreItem xmlns:ds="http://schemas.openxmlformats.org/officeDocument/2006/customXml" ds:itemID="{B399B0A6-F49C-425E-88F8-309CCE567741}">
  <ds:schemaRefs>
    <ds:schemaRef ds:uri="http://schemas.microsoft.com/office/2006/metadata/properties"/>
    <ds:schemaRef ds:uri="http://schemas.microsoft.com/office/infopath/2007/PartnerControls"/>
    <ds:schemaRef ds:uri="d04a30bb-b2f1-43b2-96cc-abd04a022632"/>
  </ds:schemaRefs>
</ds:datastoreItem>
</file>

<file path=customXml/itemProps4.xml><?xml version="1.0" encoding="utf-8"?>
<ds:datastoreItem xmlns:ds="http://schemas.openxmlformats.org/officeDocument/2006/customXml" ds:itemID="{D7E7E02D-65F1-4573-8AE4-98A7F88A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7923945c-8944-4547-9eb2-53aeb1cfd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2014-04-30T18:27:00Z</cp:lastPrinted>
  <dcterms:created xsi:type="dcterms:W3CDTF">2024-05-30T14:34:00Z</dcterms:created>
  <dcterms:modified xsi:type="dcterms:W3CDTF">2024-05-30T14:34:00Z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